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0710D" w14:textId="396A0786" w:rsidR="00B00E72" w:rsidRPr="00EF18EC" w:rsidRDefault="00937A31" w:rsidP="000C7DD5">
      <w:pPr>
        <w:jc w:val="center"/>
        <w:rPr>
          <w:rFonts w:ascii="Arial" w:hAnsi="Arial" w:cs="Arial"/>
          <w:b/>
          <w:bCs/>
        </w:rPr>
      </w:pPr>
      <w:r w:rsidRPr="00EF18EC">
        <w:rPr>
          <w:rFonts w:ascii="Arial" w:hAnsi="Arial" w:cs="Arial"/>
          <w:b/>
          <w:bCs/>
        </w:rPr>
        <w:t>TERMO DE REFERÊNCIA</w:t>
      </w:r>
    </w:p>
    <w:p w14:paraId="33AF79E5" w14:textId="77777777" w:rsidR="000C7DD5" w:rsidRPr="00EF18EC" w:rsidRDefault="000C7DD5" w:rsidP="000C7DD5">
      <w:pPr>
        <w:jc w:val="center"/>
        <w:rPr>
          <w:rFonts w:ascii="Arial" w:hAnsi="Arial" w:cs="Arial"/>
          <w:b/>
          <w:bCs/>
        </w:rPr>
      </w:pPr>
    </w:p>
    <w:p w14:paraId="06FDB380" w14:textId="77777777" w:rsidR="00937A31" w:rsidRPr="00EF18EC" w:rsidRDefault="00937A31" w:rsidP="0083157A">
      <w:pPr>
        <w:spacing w:after="0" w:line="360" w:lineRule="auto"/>
        <w:jc w:val="both"/>
        <w:rPr>
          <w:rFonts w:ascii="Arial" w:hAnsi="Arial" w:cs="Arial"/>
          <w:b/>
          <w:bCs/>
          <w:sz w:val="24"/>
          <w:szCs w:val="24"/>
        </w:rPr>
      </w:pPr>
      <w:r w:rsidRPr="00EF18EC">
        <w:rPr>
          <w:rFonts w:ascii="Arial" w:hAnsi="Arial" w:cs="Arial"/>
          <w:b/>
          <w:bCs/>
          <w:sz w:val="24"/>
          <w:szCs w:val="24"/>
        </w:rPr>
        <w:t>1</w:t>
      </w:r>
      <w:r w:rsidR="00897047" w:rsidRPr="00EF18EC">
        <w:rPr>
          <w:rFonts w:ascii="Arial" w:hAnsi="Arial" w:cs="Arial"/>
          <w:b/>
          <w:bCs/>
          <w:sz w:val="24"/>
          <w:szCs w:val="24"/>
        </w:rPr>
        <w:t>.</w:t>
      </w:r>
      <w:r w:rsidRPr="00EF18EC">
        <w:rPr>
          <w:rFonts w:ascii="Arial" w:hAnsi="Arial" w:cs="Arial"/>
          <w:b/>
          <w:bCs/>
          <w:sz w:val="24"/>
          <w:szCs w:val="24"/>
        </w:rPr>
        <w:t xml:space="preserve"> OBJETO</w:t>
      </w:r>
    </w:p>
    <w:p w14:paraId="4DDBFCAE" w14:textId="77777777" w:rsidR="00436972" w:rsidRPr="00EF18EC" w:rsidRDefault="00436972" w:rsidP="0083157A">
      <w:pPr>
        <w:spacing w:after="0" w:line="360" w:lineRule="auto"/>
        <w:jc w:val="both"/>
        <w:rPr>
          <w:rFonts w:ascii="Arial" w:hAnsi="Arial" w:cs="Arial"/>
          <w:b/>
          <w:bCs/>
          <w:sz w:val="24"/>
          <w:szCs w:val="24"/>
        </w:rPr>
      </w:pPr>
    </w:p>
    <w:p w14:paraId="0B798E7C" w14:textId="613B2A31" w:rsidR="00937A31" w:rsidRPr="00EF18EC" w:rsidRDefault="000375CC" w:rsidP="0083157A">
      <w:pPr>
        <w:spacing w:after="0" w:line="360" w:lineRule="auto"/>
        <w:jc w:val="both"/>
        <w:rPr>
          <w:rFonts w:ascii="Arial" w:hAnsi="Arial" w:cs="Arial"/>
          <w:sz w:val="24"/>
          <w:szCs w:val="24"/>
        </w:rPr>
      </w:pPr>
      <w:r w:rsidRPr="00EF18EC">
        <w:rPr>
          <w:rFonts w:ascii="Arial" w:hAnsi="Arial" w:cs="Arial"/>
          <w:b/>
          <w:i/>
          <w:sz w:val="24"/>
          <w:szCs w:val="24"/>
        </w:rPr>
        <w:t xml:space="preserve">Implantação do Sistema de Registro de Preços, pelo prazo de 12 meses, para eventual aquisição </w:t>
      </w:r>
      <w:r w:rsidRPr="00EF18EC">
        <w:rPr>
          <w:rFonts w:ascii="Arial" w:hAnsi="Arial" w:cs="Arial"/>
          <w:b/>
          <w:bCs/>
          <w:sz w:val="24"/>
          <w:szCs w:val="24"/>
        </w:rPr>
        <w:t>de materiais elétricos diversos (</w:t>
      </w:r>
      <w:r w:rsidR="00BF1F90" w:rsidRPr="00EF18EC">
        <w:rPr>
          <w:rFonts w:ascii="Arial" w:hAnsi="Arial" w:cs="Arial"/>
          <w:b/>
          <w:bCs/>
          <w:sz w:val="24"/>
          <w:szCs w:val="24"/>
        </w:rPr>
        <w:t>cabo blindado para instrumentação</w:t>
      </w:r>
      <w:r w:rsidRPr="00EF18EC">
        <w:rPr>
          <w:rFonts w:ascii="Arial" w:hAnsi="Arial" w:cs="Arial"/>
          <w:b/>
          <w:bCs/>
          <w:sz w:val="24"/>
          <w:szCs w:val="24"/>
        </w:rPr>
        <w:t>,</w:t>
      </w:r>
      <w:r w:rsidR="00BF1F90" w:rsidRPr="00EF18EC">
        <w:rPr>
          <w:rFonts w:ascii="Arial" w:hAnsi="Arial" w:cs="Arial"/>
          <w:b/>
          <w:bCs/>
          <w:sz w:val="24"/>
          <w:szCs w:val="24"/>
        </w:rPr>
        <w:t xml:space="preserve"> disjuntores, haste de aterramento, programador horário, reles de nível, fotoelétrico e temporizador, soquetes para lâmpadas e válvula solenoide</w:t>
      </w:r>
      <w:r w:rsidRPr="00EF18EC">
        <w:rPr>
          <w:rFonts w:ascii="Arial" w:hAnsi="Arial" w:cs="Arial"/>
          <w:b/>
          <w:bCs/>
          <w:i/>
          <w:sz w:val="24"/>
          <w:szCs w:val="24"/>
        </w:rPr>
        <w:t>)</w:t>
      </w:r>
      <w:r w:rsidR="00310707" w:rsidRPr="00EF18EC">
        <w:rPr>
          <w:b/>
          <w:i/>
          <w:sz w:val="24"/>
          <w:szCs w:val="24"/>
        </w:rPr>
        <w:t xml:space="preserve">, </w:t>
      </w:r>
      <w:r w:rsidR="00310707" w:rsidRPr="00EF18EC">
        <w:rPr>
          <w:rFonts w:ascii="Arial" w:hAnsi="Arial" w:cs="Arial"/>
          <w:b/>
          <w:i/>
          <w:sz w:val="24"/>
          <w:szCs w:val="24"/>
        </w:rPr>
        <w:t>para uso da CESAMA, conforme especificações contidas n</w:t>
      </w:r>
      <w:r w:rsidRPr="00EF18EC">
        <w:rPr>
          <w:rFonts w:ascii="Arial" w:hAnsi="Arial" w:cs="Arial"/>
          <w:b/>
          <w:i/>
          <w:sz w:val="24"/>
          <w:szCs w:val="24"/>
        </w:rPr>
        <w:t>o anexo a este</w:t>
      </w:r>
      <w:r w:rsidR="00310707" w:rsidRPr="00EF18EC">
        <w:rPr>
          <w:rFonts w:ascii="Arial" w:hAnsi="Arial" w:cs="Arial"/>
          <w:b/>
          <w:i/>
          <w:sz w:val="24"/>
          <w:szCs w:val="24"/>
        </w:rPr>
        <w:t xml:space="preserve"> Termo de Referência</w:t>
      </w:r>
      <w:r w:rsidR="001F5B11" w:rsidRPr="00EF18EC">
        <w:rPr>
          <w:rFonts w:ascii="Arial" w:hAnsi="Arial" w:cs="Arial"/>
          <w:b/>
          <w:i/>
          <w:sz w:val="24"/>
          <w:szCs w:val="24"/>
        </w:rPr>
        <w:t>.</w:t>
      </w:r>
    </w:p>
    <w:p w14:paraId="515BD468" w14:textId="77777777" w:rsidR="00937A31" w:rsidRPr="00EF18EC" w:rsidRDefault="00937A31" w:rsidP="0083157A">
      <w:pPr>
        <w:spacing w:after="0" w:line="360" w:lineRule="auto"/>
        <w:jc w:val="both"/>
        <w:rPr>
          <w:rFonts w:ascii="Arial" w:hAnsi="Arial" w:cs="Arial"/>
          <w:sz w:val="24"/>
          <w:szCs w:val="24"/>
        </w:rPr>
      </w:pPr>
    </w:p>
    <w:p w14:paraId="4AF07DCF" w14:textId="77777777" w:rsidR="00937A31" w:rsidRPr="00EF18EC" w:rsidRDefault="00801193" w:rsidP="0083157A">
      <w:pPr>
        <w:spacing w:after="0" w:line="360" w:lineRule="auto"/>
        <w:jc w:val="both"/>
        <w:rPr>
          <w:rFonts w:ascii="Arial" w:hAnsi="Arial" w:cs="Arial"/>
          <w:b/>
          <w:bCs/>
          <w:sz w:val="24"/>
          <w:szCs w:val="24"/>
        </w:rPr>
      </w:pPr>
      <w:r w:rsidRPr="00EF18EC">
        <w:rPr>
          <w:rFonts w:ascii="Arial" w:hAnsi="Arial" w:cs="Arial"/>
          <w:b/>
          <w:bCs/>
          <w:sz w:val="24"/>
          <w:szCs w:val="24"/>
        </w:rPr>
        <w:t>2</w:t>
      </w:r>
      <w:r w:rsidR="00897047" w:rsidRPr="00EF18EC">
        <w:rPr>
          <w:rFonts w:ascii="Arial" w:hAnsi="Arial" w:cs="Arial"/>
          <w:b/>
          <w:bCs/>
          <w:sz w:val="24"/>
          <w:szCs w:val="24"/>
        </w:rPr>
        <w:t>.</w:t>
      </w:r>
      <w:r w:rsidR="00937A31" w:rsidRPr="00EF18EC">
        <w:rPr>
          <w:rFonts w:ascii="Arial" w:hAnsi="Arial" w:cs="Arial"/>
          <w:b/>
          <w:bCs/>
          <w:sz w:val="24"/>
          <w:szCs w:val="24"/>
        </w:rPr>
        <w:t xml:space="preserve"> JUSTIFICATIVAS</w:t>
      </w:r>
    </w:p>
    <w:p w14:paraId="07175AD9" w14:textId="77777777" w:rsidR="00A37599" w:rsidRPr="00EF18EC" w:rsidRDefault="00A37599" w:rsidP="0083157A">
      <w:pPr>
        <w:spacing w:after="0" w:line="360" w:lineRule="auto"/>
        <w:jc w:val="both"/>
        <w:rPr>
          <w:rFonts w:ascii="Arial" w:hAnsi="Arial" w:cs="Arial"/>
          <w:sz w:val="24"/>
          <w:szCs w:val="24"/>
        </w:rPr>
      </w:pPr>
    </w:p>
    <w:p w14:paraId="134B9CB5" w14:textId="708BDE0B" w:rsidR="004B326F" w:rsidRPr="00EF18EC" w:rsidRDefault="00A37599" w:rsidP="00BF1F90">
      <w:pPr>
        <w:suppressAutoHyphens/>
        <w:spacing w:before="120" w:after="0" w:line="360" w:lineRule="auto"/>
        <w:jc w:val="both"/>
        <w:rPr>
          <w:rFonts w:ascii="Arial" w:hAnsi="Arial" w:cs="Arial"/>
          <w:sz w:val="24"/>
          <w:szCs w:val="24"/>
          <w:lang w:eastAsia="pt-BR"/>
        </w:rPr>
      </w:pPr>
      <w:r w:rsidRPr="00EF18EC">
        <w:rPr>
          <w:rFonts w:ascii="Arial" w:hAnsi="Arial" w:cs="Arial"/>
          <w:sz w:val="24"/>
          <w:szCs w:val="24"/>
        </w:rPr>
        <w:t xml:space="preserve">2.1 </w:t>
      </w:r>
      <w:r w:rsidR="000375CC" w:rsidRPr="00EF18EC">
        <w:rPr>
          <w:rFonts w:ascii="Arial" w:hAnsi="Arial" w:cs="Arial"/>
          <w:sz w:val="24"/>
          <w:szCs w:val="24"/>
          <w:lang w:eastAsia="pt-BR"/>
        </w:rPr>
        <w:t xml:space="preserve">Aquisição </w:t>
      </w:r>
      <w:r w:rsidR="000375CC" w:rsidRPr="00EF18EC">
        <w:rPr>
          <w:rFonts w:ascii="Arial" w:hAnsi="Arial" w:cs="Arial"/>
          <w:bCs/>
          <w:sz w:val="24"/>
          <w:szCs w:val="24"/>
        </w:rPr>
        <w:t xml:space="preserve">para reposição gradual do estoque conforme demanda para atendimento aos departamentos de manutenção eletromecânica (DEME), automação (DEAU) e coordenação de manutenção </w:t>
      </w:r>
      <w:r w:rsidR="00BF1F90" w:rsidRPr="00EF18EC">
        <w:rPr>
          <w:rFonts w:ascii="Arial" w:hAnsi="Arial" w:cs="Arial"/>
          <w:bCs/>
          <w:sz w:val="24"/>
          <w:szCs w:val="24"/>
        </w:rPr>
        <w:t>patrimonial</w:t>
      </w:r>
      <w:r w:rsidR="000375CC" w:rsidRPr="00EF18EC">
        <w:rPr>
          <w:rFonts w:ascii="Arial" w:hAnsi="Arial" w:cs="Arial"/>
          <w:bCs/>
          <w:sz w:val="24"/>
          <w:szCs w:val="24"/>
        </w:rPr>
        <w:t xml:space="preserve"> (CM</w:t>
      </w:r>
      <w:r w:rsidR="00BF1F90" w:rsidRPr="00EF18EC">
        <w:rPr>
          <w:rFonts w:ascii="Arial" w:hAnsi="Arial" w:cs="Arial"/>
          <w:bCs/>
          <w:sz w:val="24"/>
          <w:szCs w:val="24"/>
        </w:rPr>
        <w:t>P</w:t>
      </w:r>
      <w:r w:rsidR="000375CC" w:rsidRPr="00EF18EC">
        <w:rPr>
          <w:rFonts w:ascii="Arial" w:hAnsi="Arial" w:cs="Arial"/>
          <w:bCs/>
          <w:sz w:val="24"/>
          <w:szCs w:val="24"/>
        </w:rPr>
        <w:t xml:space="preserve">) </w:t>
      </w:r>
      <w:r w:rsidR="000375CC" w:rsidRPr="00EF18EC">
        <w:rPr>
          <w:rFonts w:ascii="Arial" w:hAnsi="Arial" w:cs="Arial"/>
          <w:sz w:val="24"/>
          <w:szCs w:val="24"/>
        </w:rPr>
        <w:t>mantendo a operacionalidade, segurança e eficiência dos sistemas elétricos e equipamentos, além de garantir a expansão e manutenção dos sistemas elétricos e instalações de novos equipamentos que demandem o emprego de materiais elétricos mantidos em estoque</w:t>
      </w:r>
      <w:r w:rsidR="00310707" w:rsidRPr="00EF18EC">
        <w:rPr>
          <w:rFonts w:ascii="Arial" w:hAnsi="Arial" w:cs="Arial"/>
          <w:sz w:val="24"/>
          <w:szCs w:val="24"/>
          <w:lang w:eastAsia="pt-BR"/>
        </w:rPr>
        <w:t xml:space="preserve">. </w:t>
      </w:r>
    </w:p>
    <w:p w14:paraId="6EC96A79" w14:textId="56FA8743" w:rsidR="004B326F" w:rsidRPr="00EF18EC" w:rsidRDefault="004B326F" w:rsidP="0083157A">
      <w:pPr>
        <w:spacing w:after="0" w:line="360" w:lineRule="auto"/>
        <w:jc w:val="both"/>
        <w:rPr>
          <w:rFonts w:ascii="Arial" w:hAnsi="Arial" w:cs="Arial"/>
          <w:sz w:val="24"/>
          <w:szCs w:val="24"/>
        </w:rPr>
      </w:pPr>
    </w:p>
    <w:p w14:paraId="3DFA16B1" w14:textId="5FB94727" w:rsidR="00D472B2" w:rsidRPr="00EF18EC" w:rsidRDefault="00B6501D" w:rsidP="00B6501D">
      <w:pPr>
        <w:suppressAutoHyphens/>
        <w:spacing w:before="120" w:after="0" w:line="360" w:lineRule="auto"/>
        <w:jc w:val="both"/>
        <w:rPr>
          <w:rFonts w:ascii="Arial" w:hAnsi="Arial" w:cs="Arial"/>
          <w:bCs/>
          <w:sz w:val="24"/>
          <w:szCs w:val="24"/>
        </w:rPr>
      </w:pPr>
      <w:r w:rsidRPr="00EF18EC">
        <w:rPr>
          <w:rFonts w:ascii="Arial" w:hAnsi="Arial" w:cs="Arial"/>
          <w:sz w:val="24"/>
          <w:szCs w:val="24"/>
        </w:rPr>
        <w:t>2.</w:t>
      </w:r>
      <w:bookmarkStart w:id="0" w:name="_Hlk156987246"/>
      <w:r w:rsidR="00BF1F90" w:rsidRPr="00EF18EC">
        <w:rPr>
          <w:rFonts w:ascii="Arial" w:hAnsi="Arial" w:cs="Arial"/>
          <w:sz w:val="24"/>
          <w:szCs w:val="24"/>
        </w:rPr>
        <w:t>2</w:t>
      </w:r>
      <w:r w:rsidR="00ED4D0D" w:rsidRPr="00EF18EC">
        <w:rPr>
          <w:rFonts w:ascii="Arial" w:hAnsi="Arial" w:cs="Arial"/>
          <w:sz w:val="24"/>
          <w:szCs w:val="24"/>
        </w:rPr>
        <w:t xml:space="preserve"> </w:t>
      </w:r>
      <w:r w:rsidR="00F86486" w:rsidRPr="00EF18EC">
        <w:rPr>
          <w:rFonts w:ascii="Arial" w:hAnsi="Arial" w:cs="Arial"/>
          <w:bCs/>
          <w:sz w:val="24"/>
          <w:szCs w:val="24"/>
        </w:rPr>
        <w:t xml:space="preserve">O Sistema de Registro de Preços justifica-se, pois além da natureza do bem – material de consumo –, de ser meramente utilizado nas atividades de apoio, sem se agregar ao produto final da nossa empresa; há também a necessidade de contratações frequentes com a finalidade de manter o estoque e garantir a manutenção das atividades da Companhia, pois não é possível definir a exata quantidade a ser demandada para pedido único ou programado, visto que a necessidade é variável conforme épocas de maior ou menor incidência de consumo dos mesmos. Vide hipóteses legais previstas no art. </w:t>
      </w:r>
      <w:r w:rsidR="00B578A0" w:rsidRPr="00EF18EC">
        <w:rPr>
          <w:rFonts w:ascii="Arial" w:hAnsi="Arial" w:cs="Arial"/>
          <w:bCs/>
          <w:sz w:val="24"/>
          <w:szCs w:val="24"/>
        </w:rPr>
        <w:t>6</w:t>
      </w:r>
      <w:r w:rsidR="00F86486" w:rsidRPr="00EF18EC">
        <w:rPr>
          <w:rFonts w:ascii="Arial" w:hAnsi="Arial" w:cs="Arial"/>
          <w:bCs/>
          <w:sz w:val="24"/>
          <w:szCs w:val="24"/>
        </w:rPr>
        <w:t>º, inciso</w:t>
      </w:r>
      <w:r w:rsidR="003B65F1" w:rsidRPr="00EF18EC">
        <w:rPr>
          <w:rFonts w:ascii="Arial" w:hAnsi="Arial" w:cs="Arial"/>
          <w:bCs/>
          <w:sz w:val="24"/>
          <w:szCs w:val="24"/>
        </w:rPr>
        <w:t>s</w:t>
      </w:r>
      <w:r w:rsidR="00F86486" w:rsidRPr="00EF18EC">
        <w:rPr>
          <w:rFonts w:ascii="Arial" w:hAnsi="Arial" w:cs="Arial"/>
          <w:bCs/>
          <w:sz w:val="24"/>
          <w:szCs w:val="24"/>
        </w:rPr>
        <w:t xml:space="preserve"> I e II, do Decreto Municipal nº </w:t>
      </w:r>
      <w:r w:rsidR="006505CB" w:rsidRPr="00EF18EC">
        <w:rPr>
          <w:rFonts w:ascii="Arial" w:hAnsi="Arial" w:cs="Arial"/>
          <w:sz w:val="24"/>
          <w:szCs w:val="24"/>
        </w:rPr>
        <w:t>15</w:t>
      </w:r>
      <w:r w:rsidR="00B578A0" w:rsidRPr="00EF18EC">
        <w:rPr>
          <w:rFonts w:ascii="Arial" w:hAnsi="Arial" w:cs="Arial"/>
          <w:sz w:val="24"/>
          <w:szCs w:val="24"/>
        </w:rPr>
        <w:t>.</w:t>
      </w:r>
      <w:r w:rsidR="006505CB" w:rsidRPr="00EF18EC">
        <w:rPr>
          <w:rFonts w:ascii="Arial" w:hAnsi="Arial" w:cs="Arial"/>
          <w:sz w:val="24"/>
          <w:szCs w:val="24"/>
        </w:rPr>
        <w:t>857/23</w:t>
      </w:r>
      <w:r w:rsidR="00F86486" w:rsidRPr="00EF18EC">
        <w:rPr>
          <w:rFonts w:ascii="Arial" w:hAnsi="Arial" w:cs="Arial"/>
          <w:bCs/>
          <w:sz w:val="24"/>
          <w:szCs w:val="24"/>
        </w:rPr>
        <w:t>, combinado com</w:t>
      </w:r>
      <w:r w:rsidR="005E4EA0" w:rsidRPr="00EF18EC">
        <w:rPr>
          <w:rFonts w:ascii="Arial" w:hAnsi="Arial" w:cs="Arial"/>
          <w:bCs/>
          <w:sz w:val="24"/>
          <w:szCs w:val="24"/>
        </w:rPr>
        <w:t xml:space="preserve"> o </w:t>
      </w:r>
      <w:r w:rsidR="00F86486" w:rsidRPr="00EF18EC">
        <w:rPr>
          <w:rFonts w:ascii="Arial" w:hAnsi="Arial" w:cs="Arial"/>
          <w:bCs/>
          <w:sz w:val="24"/>
          <w:szCs w:val="24"/>
        </w:rPr>
        <w:t xml:space="preserve">art. </w:t>
      </w:r>
      <w:r w:rsidR="00FD63FF" w:rsidRPr="00EF18EC">
        <w:rPr>
          <w:rFonts w:ascii="Arial" w:hAnsi="Arial" w:cs="Arial"/>
          <w:bCs/>
          <w:sz w:val="24"/>
          <w:szCs w:val="24"/>
        </w:rPr>
        <w:t>73 do</w:t>
      </w:r>
      <w:r w:rsidR="00F86486" w:rsidRPr="00EF18EC">
        <w:rPr>
          <w:rFonts w:ascii="Arial" w:hAnsi="Arial" w:cs="Arial"/>
          <w:bCs/>
          <w:sz w:val="24"/>
          <w:szCs w:val="24"/>
        </w:rPr>
        <w:t xml:space="preserve"> RILC</w:t>
      </w:r>
      <w:bookmarkEnd w:id="0"/>
      <w:r w:rsidRPr="00EF18EC">
        <w:rPr>
          <w:rFonts w:ascii="Arial" w:hAnsi="Arial" w:cs="Arial"/>
          <w:bCs/>
          <w:sz w:val="24"/>
          <w:szCs w:val="24"/>
        </w:rPr>
        <w:t xml:space="preserve">. </w:t>
      </w:r>
    </w:p>
    <w:p w14:paraId="3E454E7B" w14:textId="77777777" w:rsidR="00A07C94" w:rsidRPr="00EF18EC" w:rsidRDefault="00A07C94" w:rsidP="0083157A">
      <w:pPr>
        <w:spacing w:after="0" w:line="360" w:lineRule="auto"/>
        <w:jc w:val="both"/>
        <w:rPr>
          <w:rFonts w:ascii="Arial" w:hAnsi="Arial" w:cs="Arial"/>
          <w:sz w:val="24"/>
          <w:szCs w:val="24"/>
        </w:rPr>
      </w:pPr>
    </w:p>
    <w:p w14:paraId="03E097C8" w14:textId="21C2EBED" w:rsidR="00E20B0C" w:rsidRPr="00EF18EC" w:rsidRDefault="00A07C94" w:rsidP="0083157A">
      <w:pPr>
        <w:spacing w:after="0" w:line="360" w:lineRule="auto"/>
        <w:jc w:val="both"/>
        <w:rPr>
          <w:rFonts w:ascii="Arial" w:hAnsi="Arial" w:cs="Arial"/>
          <w:sz w:val="24"/>
          <w:szCs w:val="24"/>
        </w:rPr>
      </w:pPr>
      <w:r w:rsidRPr="00EF18EC">
        <w:rPr>
          <w:rFonts w:ascii="Arial" w:hAnsi="Arial" w:cs="Arial"/>
          <w:sz w:val="24"/>
          <w:szCs w:val="24"/>
        </w:rPr>
        <w:lastRenderedPageBreak/>
        <w:t>2.</w:t>
      </w:r>
      <w:r w:rsidR="00BF1F90" w:rsidRPr="00EF18EC">
        <w:rPr>
          <w:rFonts w:ascii="Arial" w:hAnsi="Arial" w:cs="Arial"/>
          <w:sz w:val="24"/>
          <w:szCs w:val="24"/>
        </w:rPr>
        <w:t>3</w:t>
      </w:r>
      <w:r w:rsidR="00ED4D0D" w:rsidRPr="00EF18EC">
        <w:rPr>
          <w:rFonts w:ascii="Arial" w:hAnsi="Arial" w:cs="Arial"/>
          <w:sz w:val="24"/>
          <w:szCs w:val="24"/>
        </w:rPr>
        <w:t xml:space="preserve"> </w:t>
      </w:r>
      <w:r w:rsidR="00E20B0C" w:rsidRPr="00EF18EC">
        <w:rPr>
          <w:rFonts w:ascii="Arial" w:hAnsi="Arial" w:cs="Arial"/>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p>
    <w:p w14:paraId="5A2B97FD" w14:textId="77777777" w:rsidR="00E20B0C" w:rsidRPr="00EF18EC" w:rsidRDefault="00E20B0C" w:rsidP="0083157A">
      <w:pPr>
        <w:spacing w:after="0" w:line="360" w:lineRule="auto"/>
        <w:jc w:val="both"/>
        <w:rPr>
          <w:rFonts w:ascii="Arial" w:hAnsi="Arial" w:cs="Arial"/>
          <w:sz w:val="24"/>
          <w:szCs w:val="24"/>
        </w:rPr>
      </w:pPr>
    </w:p>
    <w:p w14:paraId="5572B7ED" w14:textId="66A7458A" w:rsidR="00D152B0" w:rsidRPr="00EF18EC" w:rsidRDefault="004F6378" w:rsidP="0083157A">
      <w:pPr>
        <w:spacing w:after="0" w:line="360" w:lineRule="auto"/>
        <w:jc w:val="both"/>
        <w:rPr>
          <w:rFonts w:ascii="Arial" w:hAnsi="Arial" w:cs="Arial"/>
          <w:sz w:val="24"/>
          <w:szCs w:val="24"/>
        </w:rPr>
      </w:pPr>
      <w:r w:rsidRPr="00EF18EC">
        <w:rPr>
          <w:rFonts w:ascii="Arial" w:hAnsi="Arial" w:cs="Arial"/>
          <w:sz w:val="24"/>
          <w:szCs w:val="24"/>
        </w:rPr>
        <w:t>2.</w:t>
      </w:r>
      <w:r w:rsidR="00BF1F90" w:rsidRPr="00EF18EC">
        <w:rPr>
          <w:rFonts w:ascii="Arial" w:hAnsi="Arial" w:cs="Arial"/>
          <w:sz w:val="24"/>
          <w:szCs w:val="24"/>
        </w:rPr>
        <w:t>4</w:t>
      </w:r>
      <w:r w:rsidRPr="00EF18EC">
        <w:rPr>
          <w:rFonts w:ascii="Arial" w:hAnsi="Arial" w:cs="Arial"/>
          <w:sz w:val="24"/>
          <w:szCs w:val="24"/>
        </w:rPr>
        <w:tab/>
      </w:r>
      <w:r w:rsidR="009473B3" w:rsidRPr="00EF18EC">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sidRPr="00EF18EC">
        <w:rPr>
          <w:rFonts w:ascii="Arial" w:hAnsi="Arial" w:cs="Arial"/>
          <w:sz w:val="24"/>
          <w:szCs w:val="24"/>
        </w:rPr>
        <w:t>Termo de Referência</w:t>
      </w:r>
      <w:r w:rsidR="009473B3" w:rsidRPr="00EF18EC">
        <w:rPr>
          <w:rFonts w:ascii="Arial" w:hAnsi="Arial" w:cs="Arial"/>
          <w:sz w:val="24"/>
          <w:szCs w:val="24"/>
        </w:rPr>
        <w:t xml:space="preserve">, entende-se que é conveniente a </w:t>
      </w:r>
      <w:r w:rsidR="009473B3" w:rsidRPr="00EF18EC">
        <w:rPr>
          <w:rFonts w:ascii="Arial" w:hAnsi="Arial" w:cs="Arial"/>
          <w:b/>
          <w:sz w:val="24"/>
          <w:szCs w:val="24"/>
        </w:rPr>
        <w:t>vedação</w:t>
      </w:r>
      <w:r w:rsidR="009473B3" w:rsidRPr="00EF18EC">
        <w:rPr>
          <w:rFonts w:ascii="Arial" w:hAnsi="Arial" w:cs="Arial"/>
          <w:sz w:val="24"/>
          <w:szCs w:val="24"/>
        </w:rPr>
        <w:t xml:space="preserve"> de participação de empresas em “consórcio” neste certame.</w:t>
      </w:r>
    </w:p>
    <w:p w14:paraId="2D06D1F8" w14:textId="77777777" w:rsidR="00801193" w:rsidRPr="00EF18EC" w:rsidRDefault="00801193" w:rsidP="0083157A">
      <w:pPr>
        <w:spacing w:after="0" w:line="360" w:lineRule="auto"/>
        <w:jc w:val="both"/>
        <w:rPr>
          <w:rFonts w:ascii="Arial" w:hAnsi="Arial" w:cs="Arial"/>
        </w:rPr>
      </w:pPr>
    </w:p>
    <w:p w14:paraId="79B1ECE2" w14:textId="77777777" w:rsidR="00801193" w:rsidRPr="00EF18EC" w:rsidRDefault="00801193" w:rsidP="0083157A">
      <w:pPr>
        <w:suppressAutoHyphens/>
        <w:spacing w:before="120" w:after="0" w:line="360" w:lineRule="auto"/>
        <w:jc w:val="both"/>
        <w:rPr>
          <w:rFonts w:ascii="Arial" w:hAnsi="Arial" w:cs="Arial"/>
          <w:bCs/>
          <w:sz w:val="24"/>
          <w:szCs w:val="24"/>
        </w:rPr>
      </w:pPr>
      <w:r w:rsidRPr="00EF18EC">
        <w:rPr>
          <w:rFonts w:ascii="Arial" w:hAnsi="Arial" w:cs="Arial"/>
          <w:b/>
          <w:sz w:val="24"/>
          <w:szCs w:val="24"/>
        </w:rPr>
        <w:t>3</w:t>
      </w:r>
      <w:r w:rsidR="00897047" w:rsidRPr="00EF18EC">
        <w:rPr>
          <w:rFonts w:ascii="Arial" w:hAnsi="Arial" w:cs="Arial"/>
          <w:b/>
          <w:sz w:val="24"/>
          <w:szCs w:val="24"/>
        </w:rPr>
        <w:t>.</w:t>
      </w:r>
      <w:r w:rsidRPr="00EF18EC">
        <w:rPr>
          <w:rFonts w:ascii="Arial" w:hAnsi="Arial" w:cs="Arial"/>
          <w:b/>
          <w:sz w:val="24"/>
          <w:szCs w:val="24"/>
        </w:rPr>
        <w:t xml:space="preserve"> RECURSOS FINANCEIROS</w:t>
      </w:r>
    </w:p>
    <w:p w14:paraId="39D9997B" w14:textId="77777777" w:rsidR="00165580" w:rsidRPr="00EF18EC" w:rsidRDefault="00C132AC" w:rsidP="0083157A">
      <w:pPr>
        <w:spacing w:before="120" w:after="0" w:line="360" w:lineRule="auto"/>
        <w:jc w:val="both"/>
        <w:rPr>
          <w:rFonts w:ascii="Arial" w:hAnsi="Arial" w:cs="Arial"/>
          <w:sz w:val="24"/>
          <w:szCs w:val="24"/>
        </w:rPr>
      </w:pPr>
      <w:r w:rsidRPr="00EF18EC">
        <w:rPr>
          <w:rFonts w:ascii="Arial" w:hAnsi="Arial" w:cs="Arial"/>
          <w:sz w:val="24"/>
          <w:szCs w:val="24"/>
        </w:rPr>
        <w:t xml:space="preserve">3.1 </w:t>
      </w:r>
      <w:r w:rsidR="00801193" w:rsidRPr="00EF18EC">
        <w:rPr>
          <w:rFonts w:ascii="Arial" w:hAnsi="Arial" w:cs="Arial"/>
          <w:sz w:val="24"/>
          <w:szCs w:val="24"/>
        </w:rPr>
        <w:t xml:space="preserve">Os recursos financeiros necessários aos pagamentos do objeto desta </w:t>
      </w:r>
      <w:r w:rsidR="0087643A" w:rsidRPr="00EF18EC">
        <w:rPr>
          <w:rFonts w:ascii="Arial" w:hAnsi="Arial" w:cs="Arial"/>
          <w:sz w:val="24"/>
          <w:szCs w:val="24"/>
        </w:rPr>
        <w:t>licitação</w:t>
      </w:r>
      <w:r w:rsidR="00801193" w:rsidRPr="00EF18EC">
        <w:rPr>
          <w:rFonts w:ascii="Arial" w:hAnsi="Arial" w:cs="Arial"/>
          <w:sz w:val="24"/>
          <w:szCs w:val="24"/>
        </w:rPr>
        <w:t xml:space="preserve"> são oriundos da </w:t>
      </w:r>
      <w:r w:rsidR="00FD63FF" w:rsidRPr="00EF18EC">
        <w:rPr>
          <w:rFonts w:ascii="Arial" w:hAnsi="Arial" w:cs="Arial"/>
          <w:sz w:val="24"/>
          <w:szCs w:val="24"/>
        </w:rPr>
        <w:t>CESAMA.</w:t>
      </w:r>
    </w:p>
    <w:p w14:paraId="6BE1D56E" w14:textId="6767AAD1" w:rsidR="006B3E78" w:rsidRPr="00EF18EC" w:rsidRDefault="006B3E78" w:rsidP="0083157A">
      <w:pPr>
        <w:suppressAutoHyphens/>
        <w:spacing w:before="480" w:after="0" w:line="360" w:lineRule="auto"/>
        <w:jc w:val="both"/>
        <w:rPr>
          <w:rFonts w:ascii="Arial" w:hAnsi="Arial" w:cs="Arial"/>
          <w:b/>
          <w:bCs/>
          <w:sz w:val="24"/>
          <w:szCs w:val="24"/>
        </w:rPr>
      </w:pPr>
      <w:r w:rsidRPr="00EF18EC">
        <w:rPr>
          <w:rFonts w:ascii="Arial" w:hAnsi="Arial" w:cs="Arial"/>
          <w:b/>
          <w:bCs/>
          <w:sz w:val="24"/>
          <w:szCs w:val="24"/>
        </w:rPr>
        <w:t>4</w:t>
      </w:r>
      <w:r w:rsidR="00897047" w:rsidRPr="00EF18EC">
        <w:rPr>
          <w:rFonts w:ascii="Arial" w:hAnsi="Arial" w:cs="Arial"/>
          <w:b/>
          <w:bCs/>
          <w:sz w:val="24"/>
          <w:szCs w:val="24"/>
        </w:rPr>
        <w:t>.</w:t>
      </w:r>
      <w:r w:rsidR="00ED4D0D" w:rsidRPr="00EF18EC">
        <w:rPr>
          <w:rFonts w:ascii="Arial" w:hAnsi="Arial" w:cs="Arial"/>
          <w:b/>
          <w:bCs/>
          <w:sz w:val="24"/>
          <w:szCs w:val="24"/>
        </w:rPr>
        <w:t xml:space="preserve"> </w:t>
      </w:r>
      <w:r w:rsidRPr="00EF18EC">
        <w:rPr>
          <w:rFonts w:ascii="Arial" w:hAnsi="Arial" w:cs="Arial"/>
          <w:b/>
          <w:bCs/>
          <w:sz w:val="24"/>
          <w:szCs w:val="24"/>
        </w:rPr>
        <w:t xml:space="preserve">ESPECIFICAÇÃO DO OBJETO </w:t>
      </w:r>
    </w:p>
    <w:p w14:paraId="0F10FB41" w14:textId="2214BB40" w:rsidR="000375CC" w:rsidRPr="00EF18EC" w:rsidRDefault="000375CC" w:rsidP="0083157A">
      <w:pPr>
        <w:suppressAutoHyphens/>
        <w:spacing w:before="480" w:after="0" w:line="360" w:lineRule="auto"/>
        <w:jc w:val="both"/>
        <w:rPr>
          <w:rFonts w:ascii="Arial" w:hAnsi="Arial" w:cs="Arial"/>
          <w:sz w:val="24"/>
          <w:szCs w:val="24"/>
        </w:rPr>
      </w:pPr>
      <w:r w:rsidRPr="00EF18EC">
        <w:rPr>
          <w:rFonts w:ascii="Arial" w:hAnsi="Arial" w:cs="Arial"/>
          <w:sz w:val="24"/>
          <w:szCs w:val="24"/>
        </w:rPr>
        <w:t>ARQUIVO ANEXO</w:t>
      </w:r>
    </w:p>
    <w:p w14:paraId="53042622" w14:textId="77777777" w:rsidR="004B326F" w:rsidRPr="00EF18EC" w:rsidRDefault="004B326F" w:rsidP="00A07C94">
      <w:pPr>
        <w:suppressAutoHyphens/>
        <w:spacing w:after="0" w:line="360" w:lineRule="auto"/>
        <w:jc w:val="both"/>
        <w:rPr>
          <w:rStyle w:val="markedcontent"/>
          <w:rFonts w:ascii="Arial" w:hAnsi="Arial" w:cs="Arial"/>
          <w:sz w:val="24"/>
          <w:szCs w:val="24"/>
        </w:rPr>
      </w:pPr>
    </w:p>
    <w:p w14:paraId="06034585" w14:textId="77777777" w:rsidR="006B3E78" w:rsidRPr="00EF18EC" w:rsidRDefault="00626B08" w:rsidP="00A07C94">
      <w:pPr>
        <w:autoSpaceDE w:val="0"/>
        <w:autoSpaceDN w:val="0"/>
        <w:adjustRightInd w:val="0"/>
        <w:spacing w:after="0" w:line="360" w:lineRule="auto"/>
        <w:jc w:val="both"/>
        <w:rPr>
          <w:rFonts w:ascii="Arial" w:hAnsi="Arial" w:cs="Arial"/>
          <w:b/>
          <w:bCs/>
          <w:sz w:val="24"/>
          <w:szCs w:val="24"/>
        </w:rPr>
      </w:pPr>
      <w:r w:rsidRPr="00EF18EC">
        <w:rPr>
          <w:rStyle w:val="markedcontent"/>
          <w:rFonts w:ascii="Arial" w:hAnsi="Arial" w:cs="Arial"/>
          <w:b/>
          <w:bCs/>
          <w:sz w:val="24"/>
          <w:szCs w:val="24"/>
        </w:rPr>
        <w:t>5</w:t>
      </w:r>
      <w:r w:rsidR="00897047" w:rsidRPr="00EF18EC">
        <w:rPr>
          <w:rStyle w:val="markedcontent"/>
          <w:rFonts w:ascii="Arial" w:hAnsi="Arial" w:cs="Arial"/>
          <w:b/>
          <w:bCs/>
          <w:sz w:val="24"/>
          <w:szCs w:val="24"/>
        </w:rPr>
        <w:t>.</w:t>
      </w:r>
      <w:r w:rsidR="00ED4D0D" w:rsidRPr="00EF18EC">
        <w:rPr>
          <w:rStyle w:val="markedcontent"/>
          <w:rFonts w:ascii="Arial" w:hAnsi="Arial" w:cs="Arial"/>
          <w:b/>
          <w:bCs/>
          <w:sz w:val="24"/>
          <w:szCs w:val="24"/>
        </w:rPr>
        <w:t xml:space="preserve"> </w:t>
      </w:r>
      <w:r w:rsidR="00D152B0" w:rsidRPr="00EF18EC">
        <w:rPr>
          <w:rStyle w:val="markedcontent"/>
          <w:rFonts w:ascii="Arial" w:hAnsi="Arial" w:cs="Arial"/>
          <w:b/>
          <w:bCs/>
          <w:sz w:val="24"/>
          <w:szCs w:val="24"/>
        </w:rPr>
        <w:t>VALORES MÁXIMOS ACEITÁVEIS</w:t>
      </w:r>
    </w:p>
    <w:p w14:paraId="468EB3D7" w14:textId="77777777" w:rsidR="00A07C94" w:rsidRPr="00EF18EC" w:rsidRDefault="00A07C94" w:rsidP="00A07C94">
      <w:pPr>
        <w:autoSpaceDE w:val="0"/>
        <w:autoSpaceDN w:val="0"/>
        <w:adjustRightInd w:val="0"/>
        <w:spacing w:after="0" w:line="360" w:lineRule="auto"/>
        <w:jc w:val="both"/>
        <w:rPr>
          <w:rFonts w:ascii="Arial" w:hAnsi="Arial" w:cs="Arial"/>
          <w:b/>
          <w:bCs/>
          <w:sz w:val="24"/>
          <w:szCs w:val="24"/>
        </w:rPr>
      </w:pPr>
    </w:p>
    <w:p w14:paraId="4A7DE0B0" w14:textId="77777777" w:rsidR="000375CC" w:rsidRPr="00EF18EC" w:rsidRDefault="00D152B0" w:rsidP="000375CC">
      <w:pPr>
        <w:pStyle w:val="PargrafodaLista"/>
        <w:numPr>
          <w:ilvl w:val="1"/>
          <w:numId w:val="36"/>
        </w:numPr>
        <w:suppressAutoHyphens/>
        <w:spacing w:after="0" w:line="360" w:lineRule="auto"/>
        <w:jc w:val="both"/>
        <w:rPr>
          <w:rFonts w:ascii="Arial" w:hAnsi="Arial" w:cs="Arial"/>
          <w:sz w:val="24"/>
          <w:szCs w:val="24"/>
          <w:lang w:eastAsia="ar-SA"/>
        </w:rPr>
      </w:pPr>
      <w:r w:rsidRPr="00EF18EC">
        <w:rPr>
          <w:rFonts w:ascii="Arial" w:hAnsi="Arial" w:cs="Arial"/>
          <w:sz w:val="24"/>
          <w:szCs w:val="24"/>
        </w:rPr>
        <w:t>5.1</w:t>
      </w:r>
      <w:r w:rsidR="00ED4D0D" w:rsidRPr="00EF18EC">
        <w:rPr>
          <w:rFonts w:ascii="Arial" w:hAnsi="Arial" w:cs="Arial"/>
          <w:sz w:val="24"/>
          <w:szCs w:val="24"/>
        </w:rPr>
        <w:t xml:space="preserve"> </w:t>
      </w:r>
      <w:r w:rsidR="000375CC" w:rsidRPr="00EF18EC">
        <w:rPr>
          <w:rFonts w:ascii="Arial" w:hAnsi="Arial" w:cs="Arial"/>
          <w:sz w:val="24"/>
          <w:szCs w:val="24"/>
        </w:rPr>
        <w:t>A estimativa do valor do objeto da contratação será realizada a partir dos seguintes critérios:</w:t>
      </w:r>
    </w:p>
    <w:p w14:paraId="5A21967A" w14:textId="5CD9CD3E" w:rsidR="000375CC" w:rsidRPr="00EF18EC" w:rsidRDefault="000375CC" w:rsidP="000375CC">
      <w:pPr>
        <w:pStyle w:val="PargrafodaLista"/>
        <w:spacing w:line="360" w:lineRule="auto"/>
        <w:ind w:left="709"/>
        <w:jc w:val="both"/>
        <w:rPr>
          <w:rFonts w:ascii="Arial" w:hAnsi="Arial" w:cs="Arial"/>
          <w:sz w:val="24"/>
          <w:szCs w:val="24"/>
        </w:rPr>
      </w:pPr>
      <w:r w:rsidRPr="00EF18EC">
        <w:rPr>
          <w:rFonts w:ascii="Arial" w:hAnsi="Arial" w:cs="Arial"/>
          <w:sz w:val="24"/>
          <w:szCs w:val="24"/>
        </w:rPr>
        <w:t>Pesquisa direta com fornecedores, sítios eletrônicos, Banco de Preços e contratos anteriores</w:t>
      </w:r>
      <w:r w:rsidR="00987026" w:rsidRPr="00EF18EC">
        <w:rPr>
          <w:rFonts w:ascii="Arial" w:hAnsi="Arial" w:cs="Arial"/>
          <w:sz w:val="24"/>
          <w:szCs w:val="24"/>
        </w:rPr>
        <w:t xml:space="preserve"> (</w:t>
      </w:r>
      <w:r w:rsidR="00971DB0" w:rsidRPr="00EF18EC">
        <w:rPr>
          <w:rFonts w:ascii="Arial" w:hAnsi="Arial" w:cs="Arial"/>
          <w:sz w:val="24"/>
          <w:szCs w:val="24"/>
        </w:rPr>
        <w:t>PE SRP 71/24 vig out/25, PE SRP 03/24 vig maio/25 PE SRP 102/24 vig fev/26, DL 26/26 vig mar/26</w:t>
      </w:r>
      <w:r w:rsidR="00987026" w:rsidRPr="00EF18EC">
        <w:rPr>
          <w:rFonts w:ascii="Arial" w:hAnsi="Arial" w:cs="Arial"/>
          <w:sz w:val="24"/>
          <w:szCs w:val="24"/>
        </w:rPr>
        <w:t>)</w:t>
      </w:r>
      <w:r w:rsidRPr="00EF18EC">
        <w:rPr>
          <w:rFonts w:ascii="Arial" w:hAnsi="Arial" w:cs="Arial"/>
          <w:sz w:val="24"/>
          <w:szCs w:val="24"/>
        </w:rPr>
        <w:t xml:space="preserve"> devidamente corrigidos </w:t>
      </w:r>
      <w:r w:rsidR="00156F85" w:rsidRPr="00EF18EC">
        <w:rPr>
          <w:rFonts w:ascii="Arial" w:hAnsi="Arial" w:cs="Arial"/>
          <w:sz w:val="24"/>
          <w:szCs w:val="24"/>
        </w:rPr>
        <w:t>conforme art. 23 do Manual de Planejamento das Contratações</w:t>
      </w:r>
      <w:r w:rsidRPr="00EF18EC">
        <w:rPr>
          <w:rFonts w:ascii="Arial" w:hAnsi="Arial" w:cs="Arial"/>
          <w:sz w:val="24"/>
          <w:szCs w:val="24"/>
        </w:rPr>
        <w:t>, utilizados de forma combinada.</w:t>
      </w:r>
    </w:p>
    <w:p w14:paraId="4222B47B" w14:textId="11190DE7" w:rsidR="006B3E78" w:rsidRPr="00EF18EC" w:rsidRDefault="000375CC" w:rsidP="00971DB0">
      <w:pPr>
        <w:pStyle w:val="PargrafodaLista"/>
        <w:numPr>
          <w:ilvl w:val="1"/>
          <w:numId w:val="36"/>
        </w:numPr>
        <w:spacing w:before="120" w:line="360" w:lineRule="auto"/>
        <w:ind w:hanging="862"/>
        <w:jc w:val="both"/>
        <w:rPr>
          <w:rFonts w:ascii="Arial" w:hAnsi="Arial" w:cs="Arial"/>
          <w:sz w:val="24"/>
          <w:szCs w:val="24"/>
        </w:rPr>
      </w:pPr>
      <w:r w:rsidRPr="00EF18EC">
        <w:rPr>
          <w:rFonts w:ascii="Arial" w:hAnsi="Arial" w:cs="Arial"/>
          <w:sz w:val="24"/>
          <w:szCs w:val="24"/>
        </w:rPr>
        <w:t xml:space="preserve">Foi utilizada como metodologia para obtenção do preço de referência para a contratação, a média sobre o conjunto de preços considerados válidos </w:t>
      </w:r>
      <w:r w:rsidRPr="00EF18EC">
        <w:rPr>
          <w:rFonts w:ascii="Arial" w:hAnsi="Arial" w:cs="Arial"/>
          <w:sz w:val="24"/>
          <w:szCs w:val="24"/>
        </w:rPr>
        <w:lastRenderedPageBreak/>
        <w:t>após análise do orçamentista, em conformidade com o Manual de Planejamento das Contratações, parte integrante do Regulamento Interno de Licitações, Contratos e Convênios da Cesama (RILC).</w:t>
      </w:r>
    </w:p>
    <w:tbl>
      <w:tblPr>
        <w:tblW w:w="9839" w:type="dxa"/>
        <w:tblCellMar>
          <w:left w:w="70" w:type="dxa"/>
          <w:right w:w="70" w:type="dxa"/>
        </w:tblCellMar>
        <w:tblLook w:val="04A0" w:firstRow="1" w:lastRow="0" w:firstColumn="1" w:lastColumn="0" w:noHBand="0" w:noVBand="1"/>
      </w:tblPr>
      <w:tblGrid>
        <w:gridCol w:w="666"/>
        <w:gridCol w:w="1597"/>
        <w:gridCol w:w="2749"/>
        <w:gridCol w:w="709"/>
        <w:gridCol w:w="907"/>
        <w:gridCol w:w="1361"/>
        <w:gridCol w:w="8"/>
        <w:gridCol w:w="1834"/>
        <w:gridCol w:w="8"/>
      </w:tblGrid>
      <w:tr w:rsidR="00971DB0" w:rsidRPr="00EF18EC" w14:paraId="26648077" w14:textId="77777777" w:rsidTr="00BD77DC">
        <w:trPr>
          <w:gridAfter w:val="1"/>
          <w:wAfter w:w="8" w:type="dxa"/>
          <w:trHeight w:val="495"/>
        </w:trPr>
        <w:tc>
          <w:tcPr>
            <w:tcW w:w="666" w:type="dxa"/>
            <w:tcBorders>
              <w:top w:val="single" w:sz="4" w:space="0" w:color="auto"/>
              <w:left w:val="single" w:sz="4" w:space="0" w:color="auto"/>
              <w:bottom w:val="single" w:sz="4" w:space="0" w:color="auto"/>
              <w:right w:val="single" w:sz="4" w:space="0" w:color="auto"/>
            </w:tcBorders>
            <w:shd w:val="clear" w:color="CCFFFF" w:fill="E2F3FE"/>
            <w:noWrap/>
            <w:vAlign w:val="center"/>
            <w:hideMark/>
          </w:tcPr>
          <w:p w14:paraId="47B6082C" w14:textId="77777777" w:rsidR="00971DB0" w:rsidRPr="00EF18EC" w:rsidRDefault="00971DB0" w:rsidP="00971DB0">
            <w:pPr>
              <w:spacing w:after="0" w:line="240" w:lineRule="auto"/>
              <w:jc w:val="center"/>
              <w:rPr>
                <w:rFonts w:ascii="Arial" w:eastAsia="Times New Roman" w:hAnsi="Arial" w:cs="Arial"/>
                <w:b/>
                <w:bCs/>
                <w:lang w:eastAsia="pt-BR"/>
              </w:rPr>
            </w:pPr>
            <w:r w:rsidRPr="00EF18EC">
              <w:rPr>
                <w:rFonts w:ascii="Arial" w:eastAsia="Times New Roman" w:hAnsi="Arial" w:cs="Arial"/>
                <w:b/>
                <w:bCs/>
                <w:lang w:eastAsia="pt-BR"/>
              </w:rPr>
              <w:t>ITEM</w:t>
            </w:r>
          </w:p>
        </w:tc>
        <w:tc>
          <w:tcPr>
            <w:tcW w:w="1597" w:type="dxa"/>
            <w:tcBorders>
              <w:top w:val="single" w:sz="4" w:space="0" w:color="auto"/>
              <w:left w:val="nil"/>
              <w:bottom w:val="single" w:sz="4" w:space="0" w:color="auto"/>
              <w:right w:val="single" w:sz="4" w:space="0" w:color="auto"/>
            </w:tcBorders>
            <w:shd w:val="clear" w:color="CCFFFF" w:fill="E2F3FE"/>
            <w:noWrap/>
            <w:vAlign w:val="center"/>
            <w:hideMark/>
          </w:tcPr>
          <w:p w14:paraId="2D64533B" w14:textId="77777777" w:rsidR="00971DB0" w:rsidRPr="00EF18EC" w:rsidRDefault="00971DB0" w:rsidP="00971DB0">
            <w:pPr>
              <w:spacing w:after="0" w:line="240" w:lineRule="auto"/>
              <w:jc w:val="center"/>
              <w:rPr>
                <w:rFonts w:ascii="Arial" w:eastAsia="Times New Roman" w:hAnsi="Arial" w:cs="Arial"/>
                <w:b/>
                <w:bCs/>
                <w:lang w:eastAsia="pt-BR"/>
              </w:rPr>
            </w:pPr>
            <w:r w:rsidRPr="00EF18EC">
              <w:rPr>
                <w:rFonts w:ascii="Arial" w:eastAsia="Times New Roman" w:hAnsi="Arial" w:cs="Arial"/>
                <w:b/>
                <w:bCs/>
                <w:lang w:eastAsia="pt-BR"/>
              </w:rPr>
              <w:t>CÓDIGO</w:t>
            </w:r>
          </w:p>
        </w:tc>
        <w:tc>
          <w:tcPr>
            <w:tcW w:w="2749" w:type="dxa"/>
            <w:tcBorders>
              <w:top w:val="single" w:sz="4" w:space="0" w:color="auto"/>
              <w:left w:val="nil"/>
              <w:bottom w:val="single" w:sz="4" w:space="0" w:color="auto"/>
              <w:right w:val="single" w:sz="4" w:space="0" w:color="auto"/>
            </w:tcBorders>
            <w:shd w:val="clear" w:color="CCFFFF" w:fill="E2F3FE"/>
            <w:noWrap/>
            <w:vAlign w:val="center"/>
            <w:hideMark/>
          </w:tcPr>
          <w:p w14:paraId="7CD9D0B4" w14:textId="77777777" w:rsidR="00971DB0" w:rsidRPr="00EF18EC" w:rsidRDefault="00971DB0" w:rsidP="00971DB0">
            <w:pPr>
              <w:spacing w:after="0" w:line="240" w:lineRule="auto"/>
              <w:jc w:val="center"/>
              <w:rPr>
                <w:rFonts w:ascii="Arial" w:eastAsia="Times New Roman" w:hAnsi="Arial" w:cs="Arial"/>
                <w:b/>
                <w:bCs/>
                <w:lang w:eastAsia="pt-BR"/>
              </w:rPr>
            </w:pPr>
            <w:r w:rsidRPr="00EF18EC">
              <w:rPr>
                <w:rFonts w:ascii="Arial" w:eastAsia="Times New Roman" w:hAnsi="Arial" w:cs="Arial"/>
                <w:b/>
                <w:bCs/>
                <w:lang w:eastAsia="pt-BR"/>
              </w:rPr>
              <w:t>Descrição do material</w:t>
            </w:r>
          </w:p>
        </w:tc>
        <w:tc>
          <w:tcPr>
            <w:tcW w:w="709" w:type="dxa"/>
            <w:tcBorders>
              <w:top w:val="single" w:sz="4" w:space="0" w:color="auto"/>
              <w:left w:val="nil"/>
              <w:bottom w:val="single" w:sz="4" w:space="0" w:color="auto"/>
              <w:right w:val="single" w:sz="4" w:space="0" w:color="auto"/>
            </w:tcBorders>
            <w:shd w:val="clear" w:color="CCFFFF" w:fill="E2F3FE"/>
            <w:noWrap/>
            <w:vAlign w:val="center"/>
            <w:hideMark/>
          </w:tcPr>
          <w:p w14:paraId="4B28742A" w14:textId="77777777" w:rsidR="00971DB0" w:rsidRPr="00EF18EC" w:rsidRDefault="00971DB0" w:rsidP="00971DB0">
            <w:pPr>
              <w:spacing w:after="0" w:line="240" w:lineRule="auto"/>
              <w:jc w:val="center"/>
              <w:rPr>
                <w:rFonts w:ascii="Arial" w:eastAsia="Times New Roman" w:hAnsi="Arial" w:cs="Arial"/>
                <w:b/>
                <w:bCs/>
                <w:lang w:eastAsia="pt-BR"/>
              </w:rPr>
            </w:pPr>
            <w:r w:rsidRPr="00EF18EC">
              <w:rPr>
                <w:rFonts w:ascii="Arial" w:eastAsia="Times New Roman" w:hAnsi="Arial" w:cs="Arial"/>
                <w:b/>
                <w:bCs/>
                <w:lang w:eastAsia="pt-BR"/>
              </w:rPr>
              <w:t>UNID</w:t>
            </w:r>
          </w:p>
        </w:tc>
        <w:tc>
          <w:tcPr>
            <w:tcW w:w="907" w:type="dxa"/>
            <w:tcBorders>
              <w:top w:val="single" w:sz="4" w:space="0" w:color="auto"/>
              <w:left w:val="nil"/>
              <w:bottom w:val="single" w:sz="4" w:space="0" w:color="auto"/>
              <w:right w:val="single" w:sz="4" w:space="0" w:color="auto"/>
            </w:tcBorders>
            <w:shd w:val="clear" w:color="CCFFFF" w:fill="E2F3FE"/>
            <w:noWrap/>
            <w:vAlign w:val="center"/>
            <w:hideMark/>
          </w:tcPr>
          <w:p w14:paraId="69FD42F3"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QUANT.</w:t>
            </w:r>
          </w:p>
        </w:tc>
        <w:tc>
          <w:tcPr>
            <w:tcW w:w="1361" w:type="dxa"/>
            <w:tcBorders>
              <w:top w:val="single" w:sz="4" w:space="0" w:color="auto"/>
              <w:left w:val="nil"/>
              <w:bottom w:val="single" w:sz="4" w:space="0" w:color="auto"/>
              <w:right w:val="single" w:sz="4" w:space="0" w:color="auto"/>
            </w:tcBorders>
            <w:shd w:val="clear" w:color="CCFFFF" w:fill="E2F3FE"/>
            <w:vAlign w:val="center"/>
            <w:hideMark/>
          </w:tcPr>
          <w:p w14:paraId="33FE605C"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Média Unitária</w:t>
            </w:r>
          </w:p>
        </w:tc>
        <w:tc>
          <w:tcPr>
            <w:tcW w:w="1842" w:type="dxa"/>
            <w:gridSpan w:val="2"/>
            <w:tcBorders>
              <w:top w:val="single" w:sz="4" w:space="0" w:color="auto"/>
              <w:left w:val="nil"/>
              <w:bottom w:val="single" w:sz="4" w:space="0" w:color="auto"/>
              <w:right w:val="single" w:sz="4" w:space="0" w:color="auto"/>
            </w:tcBorders>
            <w:shd w:val="clear" w:color="CCFFFF" w:fill="E2F3FE"/>
            <w:vAlign w:val="center"/>
            <w:hideMark/>
          </w:tcPr>
          <w:p w14:paraId="40C37B78"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Média Total</w:t>
            </w:r>
          </w:p>
        </w:tc>
      </w:tr>
      <w:tr w:rsidR="00971DB0" w:rsidRPr="00EF18EC" w14:paraId="535B22F2"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78A10ED9"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1</w:t>
            </w:r>
          </w:p>
        </w:tc>
        <w:tc>
          <w:tcPr>
            <w:tcW w:w="1597" w:type="dxa"/>
            <w:tcBorders>
              <w:top w:val="nil"/>
              <w:left w:val="nil"/>
              <w:bottom w:val="single" w:sz="4" w:space="0" w:color="auto"/>
              <w:right w:val="single" w:sz="4" w:space="0" w:color="auto"/>
            </w:tcBorders>
            <w:shd w:val="clear" w:color="000000" w:fill="FFFFFF"/>
            <w:noWrap/>
            <w:vAlign w:val="center"/>
            <w:hideMark/>
          </w:tcPr>
          <w:p w14:paraId="55C38ED2"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010.222.0002-0</w:t>
            </w:r>
          </w:p>
        </w:tc>
        <w:tc>
          <w:tcPr>
            <w:tcW w:w="2749" w:type="dxa"/>
            <w:tcBorders>
              <w:top w:val="nil"/>
              <w:left w:val="nil"/>
              <w:bottom w:val="single" w:sz="4" w:space="0" w:color="auto"/>
              <w:right w:val="single" w:sz="4" w:space="0" w:color="auto"/>
            </w:tcBorders>
            <w:shd w:val="clear" w:color="000000" w:fill="FFFFFF"/>
            <w:vAlign w:val="center"/>
            <w:hideMark/>
          </w:tcPr>
          <w:p w14:paraId="4A4AEF05"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CABO BLINDADO P/ INSTRUMENTACAO 2 X 0,75MM2 - 300V</w:t>
            </w:r>
          </w:p>
        </w:tc>
        <w:tc>
          <w:tcPr>
            <w:tcW w:w="709" w:type="dxa"/>
            <w:tcBorders>
              <w:top w:val="nil"/>
              <w:left w:val="nil"/>
              <w:bottom w:val="single" w:sz="4" w:space="0" w:color="auto"/>
              <w:right w:val="single" w:sz="4" w:space="0" w:color="auto"/>
            </w:tcBorders>
            <w:shd w:val="clear" w:color="000000" w:fill="FFFFFF"/>
            <w:noWrap/>
            <w:vAlign w:val="center"/>
            <w:hideMark/>
          </w:tcPr>
          <w:p w14:paraId="37C07FC3"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MT </w:t>
            </w:r>
          </w:p>
        </w:tc>
        <w:tc>
          <w:tcPr>
            <w:tcW w:w="907" w:type="dxa"/>
            <w:tcBorders>
              <w:top w:val="nil"/>
              <w:left w:val="nil"/>
              <w:bottom w:val="single" w:sz="4" w:space="0" w:color="auto"/>
              <w:right w:val="single" w:sz="4" w:space="0" w:color="auto"/>
            </w:tcBorders>
            <w:shd w:val="clear" w:color="000000" w:fill="FFFFFF"/>
            <w:noWrap/>
            <w:vAlign w:val="center"/>
            <w:hideMark/>
          </w:tcPr>
          <w:p w14:paraId="6EF239B9"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500</w:t>
            </w:r>
          </w:p>
        </w:tc>
        <w:tc>
          <w:tcPr>
            <w:tcW w:w="1361" w:type="dxa"/>
            <w:tcBorders>
              <w:top w:val="nil"/>
              <w:left w:val="nil"/>
              <w:bottom w:val="single" w:sz="4" w:space="0" w:color="auto"/>
              <w:right w:val="single" w:sz="4" w:space="0" w:color="auto"/>
            </w:tcBorders>
            <w:shd w:val="clear" w:color="000000" w:fill="FFFFFF"/>
            <w:noWrap/>
            <w:vAlign w:val="center"/>
            <w:hideMark/>
          </w:tcPr>
          <w:p w14:paraId="5D9D5EE6"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R$ 5,03</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794E7E95"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R$ 2.515,00</w:t>
            </w:r>
          </w:p>
        </w:tc>
      </w:tr>
      <w:tr w:rsidR="00971DB0" w:rsidRPr="00EF18EC" w14:paraId="32FB6038"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6A5891D3"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2</w:t>
            </w:r>
          </w:p>
        </w:tc>
        <w:tc>
          <w:tcPr>
            <w:tcW w:w="1597" w:type="dxa"/>
            <w:tcBorders>
              <w:top w:val="nil"/>
              <w:left w:val="nil"/>
              <w:bottom w:val="single" w:sz="4" w:space="0" w:color="auto"/>
              <w:right w:val="single" w:sz="4" w:space="0" w:color="auto"/>
            </w:tcBorders>
            <w:shd w:val="clear" w:color="000000" w:fill="FFFFFF"/>
            <w:noWrap/>
            <w:vAlign w:val="center"/>
            <w:hideMark/>
          </w:tcPr>
          <w:p w14:paraId="62DF4BC7"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010.222.0001-1</w:t>
            </w:r>
          </w:p>
        </w:tc>
        <w:tc>
          <w:tcPr>
            <w:tcW w:w="2749" w:type="dxa"/>
            <w:tcBorders>
              <w:top w:val="nil"/>
              <w:left w:val="nil"/>
              <w:bottom w:val="single" w:sz="4" w:space="0" w:color="auto"/>
              <w:right w:val="single" w:sz="4" w:space="0" w:color="auto"/>
            </w:tcBorders>
            <w:shd w:val="clear" w:color="000000" w:fill="FFFFFF"/>
            <w:vAlign w:val="center"/>
            <w:hideMark/>
          </w:tcPr>
          <w:p w14:paraId="2B6B025D"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CABO BLINDADO P/ INSTRUMENTACAO 3 X 0,75MM2 - 300V</w:t>
            </w:r>
          </w:p>
        </w:tc>
        <w:tc>
          <w:tcPr>
            <w:tcW w:w="709" w:type="dxa"/>
            <w:tcBorders>
              <w:top w:val="nil"/>
              <w:left w:val="nil"/>
              <w:bottom w:val="single" w:sz="4" w:space="0" w:color="auto"/>
              <w:right w:val="single" w:sz="4" w:space="0" w:color="auto"/>
            </w:tcBorders>
            <w:shd w:val="clear" w:color="000000" w:fill="FFFFFF"/>
            <w:noWrap/>
            <w:vAlign w:val="center"/>
            <w:hideMark/>
          </w:tcPr>
          <w:p w14:paraId="434660EF"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MT </w:t>
            </w:r>
          </w:p>
        </w:tc>
        <w:tc>
          <w:tcPr>
            <w:tcW w:w="907" w:type="dxa"/>
            <w:tcBorders>
              <w:top w:val="nil"/>
              <w:left w:val="nil"/>
              <w:bottom w:val="single" w:sz="4" w:space="0" w:color="auto"/>
              <w:right w:val="single" w:sz="4" w:space="0" w:color="auto"/>
            </w:tcBorders>
            <w:shd w:val="clear" w:color="000000" w:fill="FFFFFF"/>
            <w:noWrap/>
            <w:vAlign w:val="center"/>
            <w:hideMark/>
          </w:tcPr>
          <w:p w14:paraId="7E017EAC"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500</w:t>
            </w:r>
          </w:p>
        </w:tc>
        <w:tc>
          <w:tcPr>
            <w:tcW w:w="1361" w:type="dxa"/>
            <w:tcBorders>
              <w:top w:val="nil"/>
              <w:left w:val="nil"/>
              <w:bottom w:val="single" w:sz="4" w:space="0" w:color="auto"/>
              <w:right w:val="single" w:sz="4" w:space="0" w:color="auto"/>
            </w:tcBorders>
            <w:shd w:val="clear" w:color="000000" w:fill="FFFFFF"/>
            <w:noWrap/>
            <w:vAlign w:val="center"/>
            <w:hideMark/>
          </w:tcPr>
          <w:p w14:paraId="1A658220"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R$ 7,18</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433DBFFF"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R$ 3.590,00</w:t>
            </w:r>
          </w:p>
        </w:tc>
      </w:tr>
      <w:tr w:rsidR="00971DB0" w:rsidRPr="00EF18EC" w14:paraId="1DC4AD9D"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70A7223A"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3</w:t>
            </w:r>
          </w:p>
        </w:tc>
        <w:tc>
          <w:tcPr>
            <w:tcW w:w="1597" w:type="dxa"/>
            <w:tcBorders>
              <w:top w:val="nil"/>
              <w:left w:val="nil"/>
              <w:bottom w:val="single" w:sz="4" w:space="0" w:color="auto"/>
              <w:right w:val="single" w:sz="4" w:space="0" w:color="auto"/>
            </w:tcBorders>
            <w:shd w:val="clear" w:color="000000" w:fill="FFFFFF"/>
            <w:noWrap/>
            <w:vAlign w:val="center"/>
            <w:hideMark/>
          </w:tcPr>
          <w:p w14:paraId="56D8FBC3"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029.073.0072-8</w:t>
            </w:r>
          </w:p>
        </w:tc>
        <w:tc>
          <w:tcPr>
            <w:tcW w:w="2749" w:type="dxa"/>
            <w:tcBorders>
              <w:top w:val="nil"/>
              <w:left w:val="nil"/>
              <w:bottom w:val="single" w:sz="4" w:space="0" w:color="auto"/>
              <w:right w:val="single" w:sz="4" w:space="0" w:color="auto"/>
            </w:tcBorders>
            <w:shd w:val="clear" w:color="000000" w:fill="FFFFFF"/>
            <w:vAlign w:val="center"/>
            <w:hideMark/>
          </w:tcPr>
          <w:p w14:paraId="5D3F48DF"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CABO PARA REDE MODBUS</w:t>
            </w:r>
          </w:p>
        </w:tc>
        <w:tc>
          <w:tcPr>
            <w:tcW w:w="709" w:type="dxa"/>
            <w:tcBorders>
              <w:top w:val="nil"/>
              <w:left w:val="nil"/>
              <w:bottom w:val="single" w:sz="4" w:space="0" w:color="auto"/>
              <w:right w:val="single" w:sz="4" w:space="0" w:color="auto"/>
            </w:tcBorders>
            <w:shd w:val="clear" w:color="000000" w:fill="FFFFFF"/>
            <w:noWrap/>
            <w:vAlign w:val="center"/>
            <w:hideMark/>
          </w:tcPr>
          <w:p w14:paraId="5FDB7577"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MT </w:t>
            </w:r>
          </w:p>
        </w:tc>
        <w:tc>
          <w:tcPr>
            <w:tcW w:w="907" w:type="dxa"/>
            <w:tcBorders>
              <w:top w:val="nil"/>
              <w:left w:val="nil"/>
              <w:bottom w:val="single" w:sz="4" w:space="0" w:color="auto"/>
              <w:right w:val="single" w:sz="4" w:space="0" w:color="auto"/>
            </w:tcBorders>
            <w:shd w:val="clear" w:color="000000" w:fill="FFFFFF"/>
            <w:noWrap/>
            <w:vAlign w:val="center"/>
            <w:hideMark/>
          </w:tcPr>
          <w:p w14:paraId="01364A00"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500</w:t>
            </w:r>
          </w:p>
        </w:tc>
        <w:tc>
          <w:tcPr>
            <w:tcW w:w="1361" w:type="dxa"/>
            <w:tcBorders>
              <w:top w:val="nil"/>
              <w:left w:val="nil"/>
              <w:bottom w:val="single" w:sz="4" w:space="0" w:color="auto"/>
              <w:right w:val="single" w:sz="4" w:space="0" w:color="auto"/>
            </w:tcBorders>
            <w:shd w:val="clear" w:color="000000" w:fill="FFFFFF"/>
            <w:noWrap/>
            <w:vAlign w:val="center"/>
            <w:hideMark/>
          </w:tcPr>
          <w:p w14:paraId="1AC18777"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R$ 30,48</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0D76B32E"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R$ 15.240,00</w:t>
            </w:r>
          </w:p>
        </w:tc>
      </w:tr>
      <w:tr w:rsidR="00971DB0" w:rsidRPr="00EF18EC" w14:paraId="107F70E6"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1D451D37"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4</w:t>
            </w:r>
          </w:p>
        </w:tc>
        <w:tc>
          <w:tcPr>
            <w:tcW w:w="1597" w:type="dxa"/>
            <w:tcBorders>
              <w:top w:val="nil"/>
              <w:left w:val="nil"/>
              <w:bottom w:val="single" w:sz="4" w:space="0" w:color="auto"/>
              <w:right w:val="single" w:sz="4" w:space="0" w:color="auto"/>
            </w:tcBorders>
            <w:shd w:val="clear" w:color="000000" w:fill="FFFFFF"/>
            <w:noWrap/>
            <w:vAlign w:val="center"/>
            <w:hideMark/>
          </w:tcPr>
          <w:p w14:paraId="7F7E9983"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010.040.0004-9</w:t>
            </w:r>
          </w:p>
        </w:tc>
        <w:tc>
          <w:tcPr>
            <w:tcW w:w="2749" w:type="dxa"/>
            <w:tcBorders>
              <w:top w:val="nil"/>
              <w:left w:val="nil"/>
              <w:bottom w:val="single" w:sz="4" w:space="0" w:color="auto"/>
              <w:right w:val="single" w:sz="4" w:space="0" w:color="auto"/>
            </w:tcBorders>
            <w:shd w:val="clear" w:color="000000" w:fill="FFFFFF"/>
            <w:vAlign w:val="center"/>
            <w:hideMark/>
          </w:tcPr>
          <w:p w14:paraId="36D42692"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BASE P/ RELE FOTOELETRICO B10</w:t>
            </w:r>
          </w:p>
        </w:tc>
        <w:tc>
          <w:tcPr>
            <w:tcW w:w="709" w:type="dxa"/>
            <w:tcBorders>
              <w:top w:val="nil"/>
              <w:left w:val="nil"/>
              <w:bottom w:val="single" w:sz="4" w:space="0" w:color="auto"/>
              <w:right w:val="single" w:sz="4" w:space="0" w:color="auto"/>
            </w:tcBorders>
            <w:shd w:val="clear" w:color="000000" w:fill="FFFFFF"/>
            <w:noWrap/>
            <w:vAlign w:val="center"/>
            <w:hideMark/>
          </w:tcPr>
          <w:p w14:paraId="03D88789"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24D433BD"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1000</w:t>
            </w:r>
          </w:p>
        </w:tc>
        <w:tc>
          <w:tcPr>
            <w:tcW w:w="1361" w:type="dxa"/>
            <w:tcBorders>
              <w:top w:val="nil"/>
              <w:left w:val="nil"/>
              <w:bottom w:val="single" w:sz="4" w:space="0" w:color="auto"/>
              <w:right w:val="single" w:sz="4" w:space="0" w:color="auto"/>
            </w:tcBorders>
            <w:shd w:val="clear" w:color="000000" w:fill="FFFFFF"/>
            <w:noWrap/>
            <w:vAlign w:val="center"/>
            <w:hideMark/>
          </w:tcPr>
          <w:p w14:paraId="7BD1B080"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R$ 28,29</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366D0C59"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R$ 28.290,00</w:t>
            </w:r>
          </w:p>
        </w:tc>
      </w:tr>
      <w:tr w:rsidR="00971DB0" w:rsidRPr="00EF18EC" w14:paraId="57BC4DAF"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041AF4BC"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5</w:t>
            </w:r>
          </w:p>
        </w:tc>
        <w:tc>
          <w:tcPr>
            <w:tcW w:w="1597" w:type="dxa"/>
            <w:tcBorders>
              <w:top w:val="nil"/>
              <w:left w:val="nil"/>
              <w:bottom w:val="single" w:sz="4" w:space="0" w:color="auto"/>
              <w:right w:val="single" w:sz="4" w:space="0" w:color="auto"/>
            </w:tcBorders>
            <w:shd w:val="clear" w:color="000000" w:fill="FFFFFF"/>
            <w:noWrap/>
            <w:vAlign w:val="center"/>
            <w:hideMark/>
          </w:tcPr>
          <w:p w14:paraId="192B8739"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010.158.0008-8</w:t>
            </w:r>
          </w:p>
        </w:tc>
        <w:tc>
          <w:tcPr>
            <w:tcW w:w="2749" w:type="dxa"/>
            <w:tcBorders>
              <w:top w:val="nil"/>
              <w:left w:val="nil"/>
              <w:bottom w:val="single" w:sz="4" w:space="0" w:color="auto"/>
              <w:right w:val="single" w:sz="4" w:space="0" w:color="auto"/>
            </w:tcBorders>
            <w:shd w:val="clear" w:color="000000" w:fill="FFFFFF"/>
            <w:vAlign w:val="center"/>
            <w:hideMark/>
          </w:tcPr>
          <w:p w14:paraId="35EF4EA7"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CHAVE PARTIDA DIRETA 4 CV</w:t>
            </w:r>
          </w:p>
        </w:tc>
        <w:tc>
          <w:tcPr>
            <w:tcW w:w="709" w:type="dxa"/>
            <w:tcBorders>
              <w:top w:val="nil"/>
              <w:left w:val="nil"/>
              <w:bottom w:val="single" w:sz="4" w:space="0" w:color="auto"/>
              <w:right w:val="single" w:sz="4" w:space="0" w:color="auto"/>
            </w:tcBorders>
            <w:shd w:val="clear" w:color="000000" w:fill="FFFFFF"/>
            <w:noWrap/>
            <w:vAlign w:val="center"/>
            <w:hideMark/>
          </w:tcPr>
          <w:p w14:paraId="38A9384E"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4EE1E7CB"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5</w:t>
            </w:r>
          </w:p>
        </w:tc>
        <w:tc>
          <w:tcPr>
            <w:tcW w:w="1361" w:type="dxa"/>
            <w:tcBorders>
              <w:top w:val="nil"/>
              <w:left w:val="nil"/>
              <w:bottom w:val="single" w:sz="4" w:space="0" w:color="auto"/>
              <w:right w:val="single" w:sz="4" w:space="0" w:color="auto"/>
            </w:tcBorders>
            <w:shd w:val="clear" w:color="000000" w:fill="FFFFFF"/>
            <w:noWrap/>
            <w:vAlign w:val="center"/>
            <w:hideMark/>
          </w:tcPr>
          <w:p w14:paraId="4B864052"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R$ 343,91</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785E6101"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R$ 1.719,55</w:t>
            </w:r>
          </w:p>
        </w:tc>
      </w:tr>
      <w:tr w:rsidR="00971DB0" w:rsidRPr="00EF18EC" w14:paraId="4DD6D076"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6DFD292F"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6</w:t>
            </w:r>
          </w:p>
        </w:tc>
        <w:tc>
          <w:tcPr>
            <w:tcW w:w="1597" w:type="dxa"/>
            <w:tcBorders>
              <w:top w:val="nil"/>
              <w:left w:val="nil"/>
              <w:bottom w:val="single" w:sz="4" w:space="0" w:color="auto"/>
              <w:right w:val="single" w:sz="4" w:space="0" w:color="auto"/>
            </w:tcBorders>
            <w:shd w:val="clear" w:color="000000" w:fill="FFFFFF"/>
            <w:noWrap/>
            <w:vAlign w:val="center"/>
            <w:hideMark/>
          </w:tcPr>
          <w:p w14:paraId="2421DE85"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010.209.0055-0</w:t>
            </w:r>
          </w:p>
        </w:tc>
        <w:tc>
          <w:tcPr>
            <w:tcW w:w="2749" w:type="dxa"/>
            <w:tcBorders>
              <w:top w:val="nil"/>
              <w:left w:val="nil"/>
              <w:bottom w:val="single" w:sz="4" w:space="0" w:color="auto"/>
              <w:right w:val="single" w:sz="4" w:space="0" w:color="auto"/>
            </w:tcBorders>
            <w:shd w:val="clear" w:color="000000" w:fill="FFFFFF"/>
            <w:vAlign w:val="center"/>
            <w:hideMark/>
          </w:tcPr>
          <w:p w14:paraId="42626444"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BIPOLAR 2 X 4A</w:t>
            </w:r>
          </w:p>
        </w:tc>
        <w:tc>
          <w:tcPr>
            <w:tcW w:w="709" w:type="dxa"/>
            <w:tcBorders>
              <w:top w:val="nil"/>
              <w:left w:val="nil"/>
              <w:bottom w:val="single" w:sz="4" w:space="0" w:color="auto"/>
              <w:right w:val="single" w:sz="4" w:space="0" w:color="auto"/>
            </w:tcBorders>
            <w:shd w:val="clear" w:color="000000" w:fill="FFFFFF"/>
            <w:noWrap/>
            <w:vAlign w:val="center"/>
            <w:hideMark/>
          </w:tcPr>
          <w:p w14:paraId="53AD5746"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3BF9F8B7"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10</w:t>
            </w:r>
          </w:p>
        </w:tc>
        <w:tc>
          <w:tcPr>
            <w:tcW w:w="1361" w:type="dxa"/>
            <w:tcBorders>
              <w:top w:val="nil"/>
              <w:left w:val="nil"/>
              <w:bottom w:val="single" w:sz="4" w:space="0" w:color="auto"/>
              <w:right w:val="single" w:sz="4" w:space="0" w:color="auto"/>
            </w:tcBorders>
            <w:shd w:val="clear" w:color="000000" w:fill="FFFFFF"/>
            <w:noWrap/>
            <w:vAlign w:val="center"/>
            <w:hideMark/>
          </w:tcPr>
          <w:p w14:paraId="7FC7479D"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R$ 113,09</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1B1348A6"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R$ 1.130,90</w:t>
            </w:r>
          </w:p>
        </w:tc>
      </w:tr>
      <w:tr w:rsidR="00971DB0" w:rsidRPr="00EF18EC" w14:paraId="55375D68"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450815A2"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7</w:t>
            </w:r>
          </w:p>
        </w:tc>
        <w:tc>
          <w:tcPr>
            <w:tcW w:w="1597" w:type="dxa"/>
            <w:tcBorders>
              <w:top w:val="nil"/>
              <w:left w:val="nil"/>
              <w:bottom w:val="single" w:sz="4" w:space="0" w:color="auto"/>
              <w:right w:val="single" w:sz="4" w:space="0" w:color="auto"/>
            </w:tcBorders>
            <w:shd w:val="clear" w:color="000000" w:fill="FFFFFF"/>
            <w:noWrap/>
            <w:vAlign w:val="center"/>
            <w:hideMark/>
          </w:tcPr>
          <w:p w14:paraId="6232CEBA"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010.209.0040-7</w:t>
            </w:r>
          </w:p>
        </w:tc>
        <w:tc>
          <w:tcPr>
            <w:tcW w:w="2749" w:type="dxa"/>
            <w:tcBorders>
              <w:top w:val="nil"/>
              <w:left w:val="nil"/>
              <w:bottom w:val="single" w:sz="4" w:space="0" w:color="auto"/>
              <w:right w:val="single" w:sz="4" w:space="0" w:color="auto"/>
            </w:tcBorders>
            <w:shd w:val="clear" w:color="000000" w:fill="FFFFFF"/>
            <w:vAlign w:val="center"/>
            <w:hideMark/>
          </w:tcPr>
          <w:p w14:paraId="52319E78"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BIPOLAR 63A</w:t>
            </w:r>
          </w:p>
        </w:tc>
        <w:tc>
          <w:tcPr>
            <w:tcW w:w="709" w:type="dxa"/>
            <w:tcBorders>
              <w:top w:val="nil"/>
              <w:left w:val="nil"/>
              <w:bottom w:val="single" w:sz="4" w:space="0" w:color="auto"/>
              <w:right w:val="single" w:sz="4" w:space="0" w:color="auto"/>
            </w:tcBorders>
            <w:shd w:val="clear" w:color="000000" w:fill="FFFFFF"/>
            <w:noWrap/>
            <w:vAlign w:val="center"/>
            <w:hideMark/>
          </w:tcPr>
          <w:p w14:paraId="549946D2"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173ECF57"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80</w:t>
            </w:r>
          </w:p>
        </w:tc>
        <w:tc>
          <w:tcPr>
            <w:tcW w:w="1361" w:type="dxa"/>
            <w:tcBorders>
              <w:top w:val="nil"/>
              <w:left w:val="nil"/>
              <w:bottom w:val="single" w:sz="4" w:space="0" w:color="auto"/>
              <w:right w:val="single" w:sz="4" w:space="0" w:color="auto"/>
            </w:tcBorders>
            <w:noWrap/>
            <w:vAlign w:val="center"/>
            <w:hideMark/>
          </w:tcPr>
          <w:p w14:paraId="5FA50968"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R$ 62,38</w:t>
            </w:r>
          </w:p>
        </w:tc>
        <w:tc>
          <w:tcPr>
            <w:tcW w:w="1842" w:type="dxa"/>
            <w:gridSpan w:val="2"/>
            <w:tcBorders>
              <w:top w:val="nil"/>
              <w:left w:val="nil"/>
              <w:bottom w:val="single" w:sz="4" w:space="0" w:color="auto"/>
              <w:right w:val="single" w:sz="4" w:space="0" w:color="auto"/>
            </w:tcBorders>
            <w:noWrap/>
            <w:vAlign w:val="center"/>
            <w:hideMark/>
          </w:tcPr>
          <w:p w14:paraId="5966BB96"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R$ 4.990,40</w:t>
            </w:r>
          </w:p>
        </w:tc>
      </w:tr>
      <w:tr w:rsidR="00971DB0" w:rsidRPr="00EF18EC" w14:paraId="54FE0A75"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4807388C"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8</w:t>
            </w:r>
          </w:p>
        </w:tc>
        <w:tc>
          <w:tcPr>
            <w:tcW w:w="1597" w:type="dxa"/>
            <w:tcBorders>
              <w:top w:val="nil"/>
              <w:left w:val="nil"/>
              <w:bottom w:val="single" w:sz="4" w:space="0" w:color="auto"/>
              <w:right w:val="single" w:sz="4" w:space="0" w:color="auto"/>
            </w:tcBorders>
            <w:shd w:val="clear" w:color="000000" w:fill="FFFFFF"/>
            <w:noWrap/>
            <w:vAlign w:val="center"/>
            <w:hideMark/>
          </w:tcPr>
          <w:p w14:paraId="58111D90"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010.212.0046-8</w:t>
            </w:r>
          </w:p>
        </w:tc>
        <w:tc>
          <w:tcPr>
            <w:tcW w:w="2749" w:type="dxa"/>
            <w:tcBorders>
              <w:top w:val="nil"/>
              <w:left w:val="nil"/>
              <w:bottom w:val="single" w:sz="4" w:space="0" w:color="auto"/>
              <w:right w:val="single" w:sz="4" w:space="0" w:color="auto"/>
            </w:tcBorders>
            <w:shd w:val="clear" w:color="000000" w:fill="FFFFFF"/>
            <w:vAlign w:val="center"/>
            <w:hideMark/>
          </w:tcPr>
          <w:p w14:paraId="23A7FAD3"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2 X 4A</w:t>
            </w:r>
          </w:p>
        </w:tc>
        <w:tc>
          <w:tcPr>
            <w:tcW w:w="709" w:type="dxa"/>
            <w:tcBorders>
              <w:top w:val="nil"/>
              <w:left w:val="nil"/>
              <w:bottom w:val="single" w:sz="4" w:space="0" w:color="auto"/>
              <w:right w:val="single" w:sz="4" w:space="0" w:color="auto"/>
            </w:tcBorders>
            <w:shd w:val="clear" w:color="000000" w:fill="FFFFFF"/>
            <w:noWrap/>
            <w:vAlign w:val="center"/>
            <w:hideMark/>
          </w:tcPr>
          <w:p w14:paraId="7E4E3E80"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1AC0AA24"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12</w:t>
            </w:r>
          </w:p>
        </w:tc>
        <w:tc>
          <w:tcPr>
            <w:tcW w:w="1361" w:type="dxa"/>
            <w:tcBorders>
              <w:top w:val="nil"/>
              <w:left w:val="nil"/>
              <w:bottom w:val="single" w:sz="4" w:space="0" w:color="auto"/>
              <w:right w:val="single" w:sz="4" w:space="0" w:color="auto"/>
            </w:tcBorders>
            <w:noWrap/>
            <w:vAlign w:val="center"/>
            <w:hideMark/>
          </w:tcPr>
          <w:p w14:paraId="6C4BE172"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R$ 86,52</w:t>
            </w:r>
          </w:p>
        </w:tc>
        <w:tc>
          <w:tcPr>
            <w:tcW w:w="1842" w:type="dxa"/>
            <w:gridSpan w:val="2"/>
            <w:tcBorders>
              <w:top w:val="nil"/>
              <w:left w:val="nil"/>
              <w:bottom w:val="single" w:sz="4" w:space="0" w:color="auto"/>
              <w:right w:val="single" w:sz="4" w:space="0" w:color="auto"/>
            </w:tcBorders>
            <w:noWrap/>
            <w:vAlign w:val="center"/>
            <w:hideMark/>
          </w:tcPr>
          <w:p w14:paraId="3614BF5C"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R$ 1.038,24</w:t>
            </w:r>
          </w:p>
        </w:tc>
      </w:tr>
      <w:tr w:rsidR="00971DB0" w:rsidRPr="00EF18EC" w14:paraId="58FED184"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30E402C5"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9</w:t>
            </w:r>
          </w:p>
        </w:tc>
        <w:tc>
          <w:tcPr>
            <w:tcW w:w="1597" w:type="dxa"/>
            <w:tcBorders>
              <w:top w:val="nil"/>
              <w:left w:val="nil"/>
              <w:bottom w:val="single" w:sz="4" w:space="0" w:color="auto"/>
              <w:right w:val="single" w:sz="4" w:space="0" w:color="auto"/>
            </w:tcBorders>
            <w:shd w:val="clear" w:color="000000" w:fill="FFFFFF"/>
            <w:noWrap/>
            <w:vAlign w:val="center"/>
            <w:hideMark/>
          </w:tcPr>
          <w:p w14:paraId="364B185B"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010.209.0029-6</w:t>
            </w:r>
          </w:p>
        </w:tc>
        <w:tc>
          <w:tcPr>
            <w:tcW w:w="2749" w:type="dxa"/>
            <w:tcBorders>
              <w:top w:val="nil"/>
              <w:left w:val="nil"/>
              <w:bottom w:val="single" w:sz="4" w:space="0" w:color="auto"/>
              <w:right w:val="single" w:sz="4" w:space="0" w:color="auto"/>
            </w:tcBorders>
            <w:shd w:val="clear" w:color="000000" w:fill="FFFFFF"/>
            <w:vAlign w:val="center"/>
            <w:hideMark/>
          </w:tcPr>
          <w:p w14:paraId="79F23E43"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BIPOLAR 10 A</w:t>
            </w:r>
          </w:p>
        </w:tc>
        <w:tc>
          <w:tcPr>
            <w:tcW w:w="709" w:type="dxa"/>
            <w:tcBorders>
              <w:top w:val="nil"/>
              <w:left w:val="nil"/>
              <w:bottom w:val="single" w:sz="4" w:space="0" w:color="auto"/>
              <w:right w:val="single" w:sz="4" w:space="0" w:color="auto"/>
            </w:tcBorders>
            <w:shd w:val="clear" w:color="000000" w:fill="FFFFFF"/>
            <w:noWrap/>
            <w:vAlign w:val="center"/>
            <w:hideMark/>
          </w:tcPr>
          <w:p w14:paraId="5D4B7D0F"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340997DE"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40</w:t>
            </w:r>
          </w:p>
        </w:tc>
        <w:tc>
          <w:tcPr>
            <w:tcW w:w="1361" w:type="dxa"/>
            <w:tcBorders>
              <w:top w:val="nil"/>
              <w:left w:val="nil"/>
              <w:bottom w:val="single" w:sz="4" w:space="0" w:color="auto"/>
              <w:right w:val="single" w:sz="4" w:space="0" w:color="auto"/>
            </w:tcBorders>
            <w:noWrap/>
            <w:vAlign w:val="center"/>
            <w:hideMark/>
          </w:tcPr>
          <w:p w14:paraId="6F13FD4E"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R$ 55,58</w:t>
            </w:r>
          </w:p>
        </w:tc>
        <w:tc>
          <w:tcPr>
            <w:tcW w:w="1842" w:type="dxa"/>
            <w:gridSpan w:val="2"/>
            <w:tcBorders>
              <w:top w:val="nil"/>
              <w:left w:val="nil"/>
              <w:bottom w:val="single" w:sz="4" w:space="0" w:color="auto"/>
              <w:right w:val="single" w:sz="4" w:space="0" w:color="auto"/>
            </w:tcBorders>
            <w:noWrap/>
            <w:vAlign w:val="center"/>
            <w:hideMark/>
          </w:tcPr>
          <w:p w14:paraId="6CE99B7C"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R$ 2.223,20</w:t>
            </w:r>
          </w:p>
        </w:tc>
      </w:tr>
      <w:tr w:rsidR="00971DB0" w:rsidRPr="00EF18EC" w14:paraId="11859425"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42B89D54"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10</w:t>
            </w:r>
          </w:p>
        </w:tc>
        <w:tc>
          <w:tcPr>
            <w:tcW w:w="1597" w:type="dxa"/>
            <w:tcBorders>
              <w:top w:val="nil"/>
              <w:left w:val="nil"/>
              <w:bottom w:val="single" w:sz="4" w:space="0" w:color="auto"/>
              <w:right w:val="single" w:sz="4" w:space="0" w:color="auto"/>
            </w:tcBorders>
            <w:shd w:val="clear" w:color="000000" w:fill="FFFFFF"/>
            <w:noWrap/>
            <w:vAlign w:val="center"/>
            <w:hideMark/>
          </w:tcPr>
          <w:p w14:paraId="3F787A54"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010.213.0006-3</w:t>
            </w:r>
          </w:p>
        </w:tc>
        <w:tc>
          <w:tcPr>
            <w:tcW w:w="2749" w:type="dxa"/>
            <w:tcBorders>
              <w:top w:val="nil"/>
              <w:left w:val="nil"/>
              <w:bottom w:val="single" w:sz="4" w:space="0" w:color="auto"/>
              <w:right w:val="single" w:sz="4" w:space="0" w:color="auto"/>
            </w:tcBorders>
            <w:shd w:val="clear" w:color="000000" w:fill="FFFFFF"/>
            <w:vAlign w:val="center"/>
            <w:hideMark/>
          </w:tcPr>
          <w:p w14:paraId="0BF9C80D"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BIPOLAR 2 X 20A DIN</w:t>
            </w:r>
          </w:p>
        </w:tc>
        <w:tc>
          <w:tcPr>
            <w:tcW w:w="709" w:type="dxa"/>
            <w:tcBorders>
              <w:top w:val="nil"/>
              <w:left w:val="nil"/>
              <w:bottom w:val="single" w:sz="4" w:space="0" w:color="auto"/>
              <w:right w:val="single" w:sz="4" w:space="0" w:color="auto"/>
            </w:tcBorders>
            <w:shd w:val="clear" w:color="000000" w:fill="FFFFFF"/>
            <w:noWrap/>
            <w:vAlign w:val="center"/>
            <w:hideMark/>
          </w:tcPr>
          <w:p w14:paraId="087C64E8"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2737C504"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200</w:t>
            </w:r>
          </w:p>
        </w:tc>
        <w:tc>
          <w:tcPr>
            <w:tcW w:w="1361" w:type="dxa"/>
            <w:tcBorders>
              <w:top w:val="nil"/>
              <w:left w:val="nil"/>
              <w:bottom w:val="single" w:sz="4" w:space="0" w:color="auto"/>
              <w:right w:val="single" w:sz="4" w:space="0" w:color="auto"/>
            </w:tcBorders>
            <w:noWrap/>
            <w:vAlign w:val="center"/>
            <w:hideMark/>
          </w:tcPr>
          <w:p w14:paraId="218DEECA"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R$ 48,18</w:t>
            </w:r>
          </w:p>
        </w:tc>
        <w:tc>
          <w:tcPr>
            <w:tcW w:w="1842" w:type="dxa"/>
            <w:gridSpan w:val="2"/>
            <w:tcBorders>
              <w:top w:val="nil"/>
              <w:left w:val="nil"/>
              <w:bottom w:val="single" w:sz="4" w:space="0" w:color="auto"/>
              <w:right w:val="single" w:sz="4" w:space="0" w:color="auto"/>
            </w:tcBorders>
            <w:noWrap/>
            <w:vAlign w:val="center"/>
            <w:hideMark/>
          </w:tcPr>
          <w:p w14:paraId="5D0E8808"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R$ 9.636,00</w:t>
            </w:r>
          </w:p>
        </w:tc>
      </w:tr>
      <w:tr w:rsidR="00971DB0" w:rsidRPr="00EF18EC" w14:paraId="2B912D14"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4C90FEDF"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11</w:t>
            </w:r>
          </w:p>
        </w:tc>
        <w:tc>
          <w:tcPr>
            <w:tcW w:w="1597" w:type="dxa"/>
            <w:tcBorders>
              <w:top w:val="nil"/>
              <w:left w:val="nil"/>
              <w:bottom w:val="single" w:sz="4" w:space="0" w:color="auto"/>
              <w:right w:val="single" w:sz="4" w:space="0" w:color="auto"/>
            </w:tcBorders>
            <w:shd w:val="clear" w:color="000000" w:fill="FFFFFF"/>
            <w:noWrap/>
            <w:vAlign w:val="center"/>
            <w:hideMark/>
          </w:tcPr>
          <w:p w14:paraId="718E8A06"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010.213.0007-3</w:t>
            </w:r>
          </w:p>
        </w:tc>
        <w:tc>
          <w:tcPr>
            <w:tcW w:w="2749" w:type="dxa"/>
            <w:tcBorders>
              <w:top w:val="nil"/>
              <w:left w:val="nil"/>
              <w:bottom w:val="single" w:sz="4" w:space="0" w:color="auto"/>
              <w:right w:val="single" w:sz="4" w:space="0" w:color="auto"/>
            </w:tcBorders>
            <w:shd w:val="clear" w:color="000000" w:fill="FFFFFF"/>
            <w:vAlign w:val="center"/>
            <w:hideMark/>
          </w:tcPr>
          <w:p w14:paraId="0452004B"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BIPOLAR 2 X 63A DIN</w:t>
            </w:r>
          </w:p>
        </w:tc>
        <w:tc>
          <w:tcPr>
            <w:tcW w:w="709" w:type="dxa"/>
            <w:tcBorders>
              <w:top w:val="nil"/>
              <w:left w:val="nil"/>
              <w:bottom w:val="single" w:sz="4" w:space="0" w:color="auto"/>
              <w:right w:val="single" w:sz="4" w:space="0" w:color="auto"/>
            </w:tcBorders>
            <w:shd w:val="clear" w:color="000000" w:fill="FFFFFF"/>
            <w:noWrap/>
            <w:vAlign w:val="center"/>
            <w:hideMark/>
          </w:tcPr>
          <w:p w14:paraId="58E1F750"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6FD9AF7F"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50</w:t>
            </w:r>
          </w:p>
        </w:tc>
        <w:tc>
          <w:tcPr>
            <w:tcW w:w="1361" w:type="dxa"/>
            <w:tcBorders>
              <w:top w:val="nil"/>
              <w:left w:val="nil"/>
              <w:bottom w:val="single" w:sz="4" w:space="0" w:color="auto"/>
              <w:right w:val="single" w:sz="4" w:space="0" w:color="auto"/>
            </w:tcBorders>
            <w:noWrap/>
            <w:vAlign w:val="center"/>
            <w:hideMark/>
          </w:tcPr>
          <w:p w14:paraId="0D2E8982"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R$ 153,70</w:t>
            </w:r>
          </w:p>
        </w:tc>
        <w:tc>
          <w:tcPr>
            <w:tcW w:w="1842" w:type="dxa"/>
            <w:gridSpan w:val="2"/>
            <w:tcBorders>
              <w:top w:val="nil"/>
              <w:left w:val="nil"/>
              <w:bottom w:val="single" w:sz="4" w:space="0" w:color="auto"/>
              <w:right w:val="single" w:sz="4" w:space="0" w:color="auto"/>
            </w:tcBorders>
            <w:noWrap/>
            <w:vAlign w:val="center"/>
            <w:hideMark/>
          </w:tcPr>
          <w:p w14:paraId="4D5E0922"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R$ 7.685,00</w:t>
            </w:r>
          </w:p>
        </w:tc>
      </w:tr>
      <w:tr w:rsidR="00971DB0" w:rsidRPr="00EF18EC" w14:paraId="31C82959"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7B7B15EE"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12</w:t>
            </w:r>
          </w:p>
        </w:tc>
        <w:tc>
          <w:tcPr>
            <w:tcW w:w="1597" w:type="dxa"/>
            <w:tcBorders>
              <w:top w:val="nil"/>
              <w:left w:val="nil"/>
              <w:bottom w:val="single" w:sz="4" w:space="0" w:color="auto"/>
              <w:right w:val="single" w:sz="4" w:space="0" w:color="auto"/>
            </w:tcBorders>
            <w:shd w:val="clear" w:color="000000" w:fill="FFFFFF"/>
            <w:noWrap/>
            <w:vAlign w:val="center"/>
            <w:hideMark/>
          </w:tcPr>
          <w:p w14:paraId="3C05381C"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010.209.0056-0</w:t>
            </w:r>
          </w:p>
        </w:tc>
        <w:tc>
          <w:tcPr>
            <w:tcW w:w="2749" w:type="dxa"/>
            <w:tcBorders>
              <w:top w:val="nil"/>
              <w:left w:val="nil"/>
              <w:bottom w:val="single" w:sz="4" w:space="0" w:color="auto"/>
              <w:right w:val="single" w:sz="4" w:space="0" w:color="auto"/>
            </w:tcBorders>
            <w:shd w:val="clear" w:color="000000" w:fill="FFFFFF"/>
            <w:vAlign w:val="center"/>
            <w:hideMark/>
          </w:tcPr>
          <w:p w14:paraId="2F464C56"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BIPOLAR 50A</w:t>
            </w:r>
          </w:p>
        </w:tc>
        <w:tc>
          <w:tcPr>
            <w:tcW w:w="709" w:type="dxa"/>
            <w:tcBorders>
              <w:top w:val="nil"/>
              <w:left w:val="nil"/>
              <w:bottom w:val="single" w:sz="4" w:space="0" w:color="auto"/>
              <w:right w:val="single" w:sz="4" w:space="0" w:color="auto"/>
            </w:tcBorders>
            <w:shd w:val="clear" w:color="000000" w:fill="FFFFFF"/>
            <w:noWrap/>
            <w:vAlign w:val="center"/>
            <w:hideMark/>
          </w:tcPr>
          <w:p w14:paraId="36EB41A1"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7A4194C7"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35</w:t>
            </w:r>
          </w:p>
        </w:tc>
        <w:tc>
          <w:tcPr>
            <w:tcW w:w="1361" w:type="dxa"/>
            <w:tcBorders>
              <w:top w:val="nil"/>
              <w:left w:val="nil"/>
              <w:bottom w:val="single" w:sz="4" w:space="0" w:color="auto"/>
              <w:right w:val="single" w:sz="4" w:space="0" w:color="auto"/>
            </w:tcBorders>
            <w:noWrap/>
            <w:vAlign w:val="center"/>
            <w:hideMark/>
          </w:tcPr>
          <w:p w14:paraId="40F58796"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R$ 53,13</w:t>
            </w:r>
          </w:p>
        </w:tc>
        <w:tc>
          <w:tcPr>
            <w:tcW w:w="1842" w:type="dxa"/>
            <w:gridSpan w:val="2"/>
            <w:tcBorders>
              <w:top w:val="nil"/>
              <w:left w:val="nil"/>
              <w:bottom w:val="single" w:sz="4" w:space="0" w:color="auto"/>
              <w:right w:val="single" w:sz="4" w:space="0" w:color="auto"/>
            </w:tcBorders>
            <w:noWrap/>
            <w:vAlign w:val="center"/>
            <w:hideMark/>
          </w:tcPr>
          <w:p w14:paraId="265F518C"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R$ 1.859,55</w:t>
            </w:r>
          </w:p>
        </w:tc>
      </w:tr>
      <w:tr w:rsidR="00971DB0" w:rsidRPr="00EF18EC" w14:paraId="4AB661B4"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66E70BBA"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13</w:t>
            </w:r>
          </w:p>
        </w:tc>
        <w:tc>
          <w:tcPr>
            <w:tcW w:w="1597" w:type="dxa"/>
            <w:tcBorders>
              <w:top w:val="nil"/>
              <w:left w:val="nil"/>
              <w:bottom w:val="single" w:sz="4" w:space="0" w:color="auto"/>
              <w:right w:val="single" w:sz="4" w:space="0" w:color="auto"/>
            </w:tcBorders>
            <w:shd w:val="clear" w:color="000000" w:fill="FFFFFF"/>
            <w:noWrap/>
            <w:vAlign w:val="center"/>
            <w:hideMark/>
          </w:tcPr>
          <w:p w14:paraId="48B9DAF3"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010.213.0002-0</w:t>
            </w:r>
          </w:p>
        </w:tc>
        <w:tc>
          <w:tcPr>
            <w:tcW w:w="2749" w:type="dxa"/>
            <w:tcBorders>
              <w:top w:val="nil"/>
              <w:left w:val="nil"/>
              <w:bottom w:val="single" w:sz="4" w:space="0" w:color="auto"/>
              <w:right w:val="single" w:sz="4" w:space="0" w:color="auto"/>
            </w:tcBorders>
            <w:shd w:val="clear" w:color="000000" w:fill="FFFFFF"/>
            <w:vAlign w:val="center"/>
            <w:hideMark/>
          </w:tcPr>
          <w:p w14:paraId="1D118A33"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BIPOLAR DE 16 A</w:t>
            </w:r>
          </w:p>
        </w:tc>
        <w:tc>
          <w:tcPr>
            <w:tcW w:w="709" w:type="dxa"/>
            <w:tcBorders>
              <w:top w:val="nil"/>
              <w:left w:val="nil"/>
              <w:bottom w:val="single" w:sz="4" w:space="0" w:color="auto"/>
              <w:right w:val="single" w:sz="4" w:space="0" w:color="auto"/>
            </w:tcBorders>
            <w:shd w:val="clear" w:color="000000" w:fill="FFFFFF"/>
            <w:noWrap/>
            <w:vAlign w:val="center"/>
            <w:hideMark/>
          </w:tcPr>
          <w:p w14:paraId="44EF8BE9"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34D74B21"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70</w:t>
            </w:r>
          </w:p>
        </w:tc>
        <w:tc>
          <w:tcPr>
            <w:tcW w:w="1361" w:type="dxa"/>
            <w:tcBorders>
              <w:top w:val="nil"/>
              <w:left w:val="nil"/>
              <w:bottom w:val="single" w:sz="4" w:space="0" w:color="auto"/>
              <w:right w:val="single" w:sz="4" w:space="0" w:color="auto"/>
            </w:tcBorders>
            <w:noWrap/>
            <w:vAlign w:val="center"/>
            <w:hideMark/>
          </w:tcPr>
          <w:p w14:paraId="4269F087"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R$ 40,23</w:t>
            </w:r>
          </w:p>
        </w:tc>
        <w:tc>
          <w:tcPr>
            <w:tcW w:w="1842" w:type="dxa"/>
            <w:gridSpan w:val="2"/>
            <w:tcBorders>
              <w:top w:val="nil"/>
              <w:left w:val="nil"/>
              <w:bottom w:val="single" w:sz="4" w:space="0" w:color="auto"/>
              <w:right w:val="single" w:sz="4" w:space="0" w:color="auto"/>
            </w:tcBorders>
            <w:noWrap/>
            <w:vAlign w:val="center"/>
            <w:hideMark/>
          </w:tcPr>
          <w:p w14:paraId="753D4614"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R$ 2.816,10</w:t>
            </w:r>
          </w:p>
        </w:tc>
      </w:tr>
      <w:tr w:rsidR="00971DB0" w:rsidRPr="00EF18EC" w14:paraId="517244EA"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51CF1AB8"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14</w:t>
            </w:r>
          </w:p>
        </w:tc>
        <w:tc>
          <w:tcPr>
            <w:tcW w:w="1597" w:type="dxa"/>
            <w:tcBorders>
              <w:top w:val="nil"/>
              <w:left w:val="nil"/>
              <w:bottom w:val="single" w:sz="4" w:space="0" w:color="auto"/>
              <w:right w:val="single" w:sz="4" w:space="0" w:color="auto"/>
            </w:tcBorders>
            <w:shd w:val="clear" w:color="000000" w:fill="FFFFFF"/>
            <w:noWrap/>
            <w:vAlign w:val="center"/>
            <w:hideMark/>
          </w:tcPr>
          <w:p w14:paraId="1140E701"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010.212.0041-7</w:t>
            </w:r>
          </w:p>
        </w:tc>
        <w:tc>
          <w:tcPr>
            <w:tcW w:w="2749" w:type="dxa"/>
            <w:tcBorders>
              <w:top w:val="nil"/>
              <w:left w:val="nil"/>
              <w:bottom w:val="single" w:sz="4" w:space="0" w:color="auto"/>
              <w:right w:val="single" w:sz="4" w:space="0" w:color="auto"/>
            </w:tcBorders>
            <w:shd w:val="clear" w:color="000000" w:fill="FFFFFF"/>
            <w:vAlign w:val="center"/>
            <w:hideMark/>
          </w:tcPr>
          <w:p w14:paraId="01EAC2E5"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BIPOLAR DE 20 A</w:t>
            </w:r>
          </w:p>
        </w:tc>
        <w:tc>
          <w:tcPr>
            <w:tcW w:w="709" w:type="dxa"/>
            <w:tcBorders>
              <w:top w:val="nil"/>
              <w:left w:val="nil"/>
              <w:bottom w:val="single" w:sz="4" w:space="0" w:color="auto"/>
              <w:right w:val="single" w:sz="4" w:space="0" w:color="auto"/>
            </w:tcBorders>
            <w:shd w:val="clear" w:color="000000" w:fill="FFFFFF"/>
            <w:noWrap/>
            <w:vAlign w:val="center"/>
            <w:hideMark/>
          </w:tcPr>
          <w:p w14:paraId="26438124"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06BE1388"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230</w:t>
            </w:r>
          </w:p>
        </w:tc>
        <w:tc>
          <w:tcPr>
            <w:tcW w:w="1361" w:type="dxa"/>
            <w:tcBorders>
              <w:top w:val="nil"/>
              <w:left w:val="nil"/>
              <w:bottom w:val="single" w:sz="4" w:space="0" w:color="auto"/>
              <w:right w:val="single" w:sz="4" w:space="0" w:color="auto"/>
            </w:tcBorders>
            <w:noWrap/>
            <w:vAlign w:val="center"/>
            <w:hideMark/>
          </w:tcPr>
          <w:p w14:paraId="44FFFD88"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R$ 55,56</w:t>
            </w:r>
          </w:p>
        </w:tc>
        <w:tc>
          <w:tcPr>
            <w:tcW w:w="1842" w:type="dxa"/>
            <w:gridSpan w:val="2"/>
            <w:tcBorders>
              <w:top w:val="nil"/>
              <w:left w:val="nil"/>
              <w:bottom w:val="single" w:sz="4" w:space="0" w:color="auto"/>
              <w:right w:val="single" w:sz="4" w:space="0" w:color="auto"/>
            </w:tcBorders>
            <w:noWrap/>
            <w:vAlign w:val="center"/>
            <w:hideMark/>
          </w:tcPr>
          <w:p w14:paraId="2BAE1BEE"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R$ 12.778,80</w:t>
            </w:r>
          </w:p>
        </w:tc>
      </w:tr>
      <w:tr w:rsidR="00971DB0" w:rsidRPr="00EF18EC" w14:paraId="7CDF9A72"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27CA9B7A"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15</w:t>
            </w:r>
          </w:p>
        </w:tc>
        <w:tc>
          <w:tcPr>
            <w:tcW w:w="1597" w:type="dxa"/>
            <w:tcBorders>
              <w:top w:val="nil"/>
              <w:left w:val="nil"/>
              <w:bottom w:val="single" w:sz="4" w:space="0" w:color="auto"/>
              <w:right w:val="single" w:sz="4" w:space="0" w:color="auto"/>
            </w:tcBorders>
            <w:shd w:val="clear" w:color="000000" w:fill="FFFFFF"/>
            <w:noWrap/>
            <w:vAlign w:val="center"/>
            <w:hideMark/>
          </w:tcPr>
          <w:p w14:paraId="22BB6253"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010.213.0003-9</w:t>
            </w:r>
          </w:p>
        </w:tc>
        <w:tc>
          <w:tcPr>
            <w:tcW w:w="2749" w:type="dxa"/>
            <w:tcBorders>
              <w:top w:val="nil"/>
              <w:left w:val="nil"/>
              <w:bottom w:val="single" w:sz="4" w:space="0" w:color="auto"/>
              <w:right w:val="single" w:sz="4" w:space="0" w:color="auto"/>
            </w:tcBorders>
            <w:shd w:val="clear" w:color="000000" w:fill="FFFFFF"/>
            <w:vAlign w:val="center"/>
            <w:hideMark/>
          </w:tcPr>
          <w:p w14:paraId="09B7DD2D"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BIPOLAR DE 25 A</w:t>
            </w:r>
          </w:p>
        </w:tc>
        <w:tc>
          <w:tcPr>
            <w:tcW w:w="709" w:type="dxa"/>
            <w:tcBorders>
              <w:top w:val="nil"/>
              <w:left w:val="nil"/>
              <w:bottom w:val="single" w:sz="4" w:space="0" w:color="auto"/>
              <w:right w:val="single" w:sz="4" w:space="0" w:color="auto"/>
            </w:tcBorders>
            <w:shd w:val="clear" w:color="000000" w:fill="FFFFFF"/>
            <w:noWrap/>
            <w:vAlign w:val="center"/>
            <w:hideMark/>
          </w:tcPr>
          <w:p w14:paraId="6DACC4B6"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18037142"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70</w:t>
            </w:r>
          </w:p>
        </w:tc>
        <w:tc>
          <w:tcPr>
            <w:tcW w:w="1361" w:type="dxa"/>
            <w:tcBorders>
              <w:top w:val="nil"/>
              <w:left w:val="nil"/>
              <w:bottom w:val="single" w:sz="4" w:space="0" w:color="auto"/>
              <w:right w:val="single" w:sz="4" w:space="0" w:color="auto"/>
            </w:tcBorders>
            <w:noWrap/>
            <w:vAlign w:val="center"/>
            <w:hideMark/>
          </w:tcPr>
          <w:p w14:paraId="571C9D42"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R$ 43,57</w:t>
            </w:r>
          </w:p>
        </w:tc>
        <w:tc>
          <w:tcPr>
            <w:tcW w:w="1842" w:type="dxa"/>
            <w:gridSpan w:val="2"/>
            <w:tcBorders>
              <w:top w:val="nil"/>
              <w:left w:val="nil"/>
              <w:bottom w:val="single" w:sz="4" w:space="0" w:color="auto"/>
              <w:right w:val="single" w:sz="4" w:space="0" w:color="auto"/>
            </w:tcBorders>
            <w:noWrap/>
            <w:vAlign w:val="center"/>
            <w:hideMark/>
          </w:tcPr>
          <w:p w14:paraId="7FC9D439"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R$ 3.049,90</w:t>
            </w:r>
          </w:p>
        </w:tc>
      </w:tr>
      <w:tr w:rsidR="00971DB0" w:rsidRPr="00EF18EC" w14:paraId="6B3FE6E6"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2934FE7A"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16</w:t>
            </w:r>
          </w:p>
        </w:tc>
        <w:tc>
          <w:tcPr>
            <w:tcW w:w="1597" w:type="dxa"/>
            <w:tcBorders>
              <w:top w:val="nil"/>
              <w:left w:val="nil"/>
              <w:bottom w:val="single" w:sz="4" w:space="0" w:color="auto"/>
              <w:right w:val="single" w:sz="4" w:space="0" w:color="auto"/>
            </w:tcBorders>
            <w:shd w:val="clear" w:color="000000" w:fill="FFFFFF"/>
            <w:noWrap/>
            <w:vAlign w:val="center"/>
            <w:hideMark/>
          </w:tcPr>
          <w:p w14:paraId="711359EC"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010.212.0010-7</w:t>
            </w:r>
          </w:p>
        </w:tc>
        <w:tc>
          <w:tcPr>
            <w:tcW w:w="2749" w:type="dxa"/>
            <w:tcBorders>
              <w:top w:val="nil"/>
              <w:left w:val="nil"/>
              <w:bottom w:val="single" w:sz="4" w:space="0" w:color="auto"/>
              <w:right w:val="single" w:sz="4" w:space="0" w:color="auto"/>
            </w:tcBorders>
            <w:shd w:val="clear" w:color="000000" w:fill="FFFFFF"/>
            <w:vAlign w:val="center"/>
            <w:hideMark/>
          </w:tcPr>
          <w:p w14:paraId="0E6D9724"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BIPOLAR DE 32 A</w:t>
            </w:r>
          </w:p>
        </w:tc>
        <w:tc>
          <w:tcPr>
            <w:tcW w:w="709" w:type="dxa"/>
            <w:tcBorders>
              <w:top w:val="nil"/>
              <w:left w:val="nil"/>
              <w:bottom w:val="single" w:sz="4" w:space="0" w:color="auto"/>
              <w:right w:val="single" w:sz="4" w:space="0" w:color="auto"/>
            </w:tcBorders>
            <w:shd w:val="clear" w:color="000000" w:fill="FFFFFF"/>
            <w:noWrap/>
            <w:vAlign w:val="center"/>
            <w:hideMark/>
          </w:tcPr>
          <w:p w14:paraId="1D4C02D7"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0815C5E1"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100</w:t>
            </w:r>
          </w:p>
        </w:tc>
        <w:tc>
          <w:tcPr>
            <w:tcW w:w="1361" w:type="dxa"/>
            <w:tcBorders>
              <w:top w:val="nil"/>
              <w:left w:val="nil"/>
              <w:bottom w:val="single" w:sz="4" w:space="0" w:color="auto"/>
              <w:right w:val="single" w:sz="4" w:space="0" w:color="auto"/>
            </w:tcBorders>
            <w:noWrap/>
            <w:vAlign w:val="center"/>
            <w:hideMark/>
          </w:tcPr>
          <w:p w14:paraId="4654FF10"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R$ 49,70</w:t>
            </w:r>
          </w:p>
        </w:tc>
        <w:tc>
          <w:tcPr>
            <w:tcW w:w="1842" w:type="dxa"/>
            <w:gridSpan w:val="2"/>
            <w:tcBorders>
              <w:top w:val="nil"/>
              <w:left w:val="nil"/>
              <w:bottom w:val="single" w:sz="4" w:space="0" w:color="auto"/>
              <w:right w:val="single" w:sz="4" w:space="0" w:color="auto"/>
            </w:tcBorders>
            <w:noWrap/>
            <w:vAlign w:val="center"/>
            <w:hideMark/>
          </w:tcPr>
          <w:p w14:paraId="45C9D6BD"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R$ 4.970,00</w:t>
            </w:r>
          </w:p>
        </w:tc>
      </w:tr>
      <w:tr w:rsidR="00971DB0" w:rsidRPr="00EF18EC" w14:paraId="3A5A88CF"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0D8A0862"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lastRenderedPageBreak/>
              <w:t>17</w:t>
            </w:r>
          </w:p>
        </w:tc>
        <w:tc>
          <w:tcPr>
            <w:tcW w:w="1597" w:type="dxa"/>
            <w:tcBorders>
              <w:top w:val="nil"/>
              <w:left w:val="nil"/>
              <w:bottom w:val="single" w:sz="4" w:space="0" w:color="auto"/>
              <w:right w:val="single" w:sz="4" w:space="0" w:color="auto"/>
            </w:tcBorders>
            <w:shd w:val="clear" w:color="000000" w:fill="FFFFFF"/>
            <w:noWrap/>
            <w:vAlign w:val="center"/>
            <w:hideMark/>
          </w:tcPr>
          <w:p w14:paraId="037050C7"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010.212.0064-4</w:t>
            </w:r>
          </w:p>
        </w:tc>
        <w:tc>
          <w:tcPr>
            <w:tcW w:w="2749" w:type="dxa"/>
            <w:tcBorders>
              <w:top w:val="nil"/>
              <w:left w:val="nil"/>
              <w:bottom w:val="single" w:sz="4" w:space="0" w:color="auto"/>
              <w:right w:val="single" w:sz="4" w:space="0" w:color="auto"/>
            </w:tcBorders>
            <w:shd w:val="clear" w:color="000000" w:fill="FFFFFF"/>
            <w:vAlign w:val="center"/>
            <w:hideMark/>
          </w:tcPr>
          <w:p w14:paraId="06D7861D"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BIPOLAR DE 40A</w:t>
            </w:r>
          </w:p>
        </w:tc>
        <w:tc>
          <w:tcPr>
            <w:tcW w:w="709" w:type="dxa"/>
            <w:tcBorders>
              <w:top w:val="nil"/>
              <w:left w:val="nil"/>
              <w:bottom w:val="single" w:sz="4" w:space="0" w:color="auto"/>
              <w:right w:val="single" w:sz="4" w:space="0" w:color="auto"/>
            </w:tcBorders>
            <w:shd w:val="clear" w:color="000000" w:fill="FFFFFF"/>
            <w:noWrap/>
            <w:vAlign w:val="center"/>
            <w:hideMark/>
          </w:tcPr>
          <w:p w14:paraId="1540B345"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UNID </w:t>
            </w:r>
          </w:p>
        </w:tc>
        <w:tc>
          <w:tcPr>
            <w:tcW w:w="907" w:type="dxa"/>
            <w:tcBorders>
              <w:top w:val="nil"/>
              <w:left w:val="nil"/>
              <w:bottom w:val="single" w:sz="4" w:space="0" w:color="auto"/>
              <w:right w:val="single" w:sz="4" w:space="0" w:color="auto"/>
            </w:tcBorders>
            <w:shd w:val="clear" w:color="000000" w:fill="FFFFFF"/>
            <w:noWrap/>
            <w:vAlign w:val="center"/>
            <w:hideMark/>
          </w:tcPr>
          <w:p w14:paraId="6E2A2266"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50</w:t>
            </w:r>
          </w:p>
        </w:tc>
        <w:tc>
          <w:tcPr>
            <w:tcW w:w="1361" w:type="dxa"/>
            <w:tcBorders>
              <w:top w:val="nil"/>
              <w:left w:val="nil"/>
              <w:bottom w:val="single" w:sz="4" w:space="0" w:color="auto"/>
              <w:right w:val="single" w:sz="4" w:space="0" w:color="auto"/>
            </w:tcBorders>
            <w:noWrap/>
            <w:vAlign w:val="center"/>
            <w:hideMark/>
          </w:tcPr>
          <w:p w14:paraId="61769611"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R$ 50,10</w:t>
            </w:r>
          </w:p>
        </w:tc>
        <w:tc>
          <w:tcPr>
            <w:tcW w:w="1842" w:type="dxa"/>
            <w:gridSpan w:val="2"/>
            <w:tcBorders>
              <w:top w:val="nil"/>
              <w:left w:val="nil"/>
              <w:bottom w:val="single" w:sz="4" w:space="0" w:color="auto"/>
              <w:right w:val="single" w:sz="4" w:space="0" w:color="auto"/>
            </w:tcBorders>
            <w:noWrap/>
            <w:vAlign w:val="center"/>
            <w:hideMark/>
          </w:tcPr>
          <w:p w14:paraId="1D68037D"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R$ 2.505,00</w:t>
            </w:r>
          </w:p>
        </w:tc>
      </w:tr>
      <w:tr w:rsidR="00971DB0" w:rsidRPr="00EF18EC" w14:paraId="4102824D"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3E3F4218"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18</w:t>
            </w:r>
          </w:p>
        </w:tc>
        <w:tc>
          <w:tcPr>
            <w:tcW w:w="1597" w:type="dxa"/>
            <w:tcBorders>
              <w:top w:val="nil"/>
              <w:left w:val="nil"/>
              <w:bottom w:val="single" w:sz="4" w:space="0" w:color="auto"/>
              <w:right w:val="single" w:sz="4" w:space="0" w:color="auto"/>
            </w:tcBorders>
            <w:shd w:val="clear" w:color="000000" w:fill="FFFFFF"/>
            <w:noWrap/>
            <w:vAlign w:val="center"/>
            <w:hideMark/>
          </w:tcPr>
          <w:p w14:paraId="1BD764D8"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010.209.0028-8</w:t>
            </w:r>
          </w:p>
        </w:tc>
        <w:tc>
          <w:tcPr>
            <w:tcW w:w="2749" w:type="dxa"/>
            <w:tcBorders>
              <w:top w:val="nil"/>
              <w:left w:val="nil"/>
              <w:bottom w:val="single" w:sz="4" w:space="0" w:color="auto"/>
              <w:right w:val="single" w:sz="4" w:space="0" w:color="auto"/>
            </w:tcBorders>
            <w:shd w:val="clear" w:color="000000" w:fill="FFFFFF"/>
            <w:vAlign w:val="center"/>
            <w:hideMark/>
          </w:tcPr>
          <w:p w14:paraId="314468F1"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MONOPOLAR 20 A</w:t>
            </w:r>
          </w:p>
        </w:tc>
        <w:tc>
          <w:tcPr>
            <w:tcW w:w="709" w:type="dxa"/>
            <w:tcBorders>
              <w:top w:val="nil"/>
              <w:left w:val="nil"/>
              <w:bottom w:val="single" w:sz="4" w:space="0" w:color="auto"/>
              <w:right w:val="single" w:sz="4" w:space="0" w:color="auto"/>
            </w:tcBorders>
            <w:shd w:val="clear" w:color="000000" w:fill="FFFFFF"/>
            <w:noWrap/>
            <w:vAlign w:val="center"/>
            <w:hideMark/>
          </w:tcPr>
          <w:p w14:paraId="287AC16A"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085ACD83"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240</w:t>
            </w:r>
          </w:p>
        </w:tc>
        <w:tc>
          <w:tcPr>
            <w:tcW w:w="1361" w:type="dxa"/>
            <w:tcBorders>
              <w:top w:val="nil"/>
              <w:left w:val="nil"/>
              <w:bottom w:val="single" w:sz="4" w:space="0" w:color="auto"/>
              <w:right w:val="single" w:sz="4" w:space="0" w:color="auto"/>
            </w:tcBorders>
            <w:noWrap/>
            <w:vAlign w:val="center"/>
            <w:hideMark/>
          </w:tcPr>
          <w:p w14:paraId="1E8AD171"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R$ 13,18</w:t>
            </w:r>
          </w:p>
        </w:tc>
        <w:tc>
          <w:tcPr>
            <w:tcW w:w="1842" w:type="dxa"/>
            <w:gridSpan w:val="2"/>
            <w:tcBorders>
              <w:top w:val="nil"/>
              <w:left w:val="nil"/>
              <w:bottom w:val="single" w:sz="4" w:space="0" w:color="auto"/>
              <w:right w:val="single" w:sz="4" w:space="0" w:color="auto"/>
            </w:tcBorders>
            <w:noWrap/>
            <w:vAlign w:val="center"/>
            <w:hideMark/>
          </w:tcPr>
          <w:p w14:paraId="4E918E07"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R$ 3.163,20</w:t>
            </w:r>
          </w:p>
        </w:tc>
      </w:tr>
      <w:tr w:rsidR="00971DB0" w:rsidRPr="00EF18EC" w14:paraId="10EB6F75"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184DA30F"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19</w:t>
            </w:r>
          </w:p>
        </w:tc>
        <w:tc>
          <w:tcPr>
            <w:tcW w:w="1597" w:type="dxa"/>
            <w:tcBorders>
              <w:top w:val="nil"/>
              <w:left w:val="nil"/>
              <w:bottom w:val="single" w:sz="4" w:space="0" w:color="auto"/>
              <w:right w:val="single" w:sz="4" w:space="0" w:color="auto"/>
            </w:tcBorders>
            <w:shd w:val="clear" w:color="000000" w:fill="FFFFFF"/>
            <w:noWrap/>
            <w:vAlign w:val="center"/>
            <w:hideMark/>
          </w:tcPr>
          <w:p w14:paraId="75753D2E"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010.212.0021-2</w:t>
            </w:r>
          </w:p>
        </w:tc>
        <w:tc>
          <w:tcPr>
            <w:tcW w:w="2749" w:type="dxa"/>
            <w:tcBorders>
              <w:top w:val="nil"/>
              <w:left w:val="nil"/>
              <w:bottom w:val="single" w:sz="4" w:space="0" w:color="auto"/>
              <w:right w:val="single" w:sz="4" w:space="0" w:color="auto"/>
            </w:tcBorders>
            <w:shd w:val="clear" w:color="000000" w:fill="FFFFFF"/>
            <w:vAlign w:val="center"/>
            <w:hideMark/>
          </w:tcPr>
          <w:p w14:paraId="2DB8F989"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MONOPOLAR 40A</w:t>
            </w:r>
          </w:p>
        </w:tc>
        <w:tc>
          <w:tcPr>
            <w:tcW w:w="709" w:type="dxa"/>
            <w:tcBorders>
              <w:top w:val="nil"/>
              <w:left w:val="nil"/>
              <w:bottom w:val="single" w:sz="4" w:space="0" w:color="auto"/>
              <w:right w:val="single" w:sz="4" w:space="0" w:color="auto"/>
            </w:tcBorders>
            <w:shd w:val="clear" w:color="000000" w:fill="FFFFFF"/>
            <w:noWrap/>
            <w:vAlign w:val="center"/>
            <w:hideMark/>
          </w:tcPr>
          <w:p w14:paraId="2C49BEEF"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242E9936"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120</w:t>
            </w:r>
          </w:p>
        </w:tc>
        <w:tc>
          <w:tcPr>
            <w:tcW w:w="1361" w:type="dxa"/>
            <w:tcBorders>
              <w:top w:val="nil"/>
              <w:left w:val="nil"/>
              <w:bottom w:val="single" w:sz="4" w:space="0" w:color="auto"/>
              <w:right w:val="single" w:sz="4" w:space="0" w:color="auto"/>
            </w:tcBorders>
            <w:noWrap/>
            <w:vAlign w:val="center"/>
            <w:hideMark/>
          </w:tcPr>
          <w:p w14:paraId="2AB883E9"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R$ 14,11</w:t>
            </w:r>
          </w:p>
        </w:tc>
        <w:tc>
          <w:tcPr>
            <w:tcW w:w="1842" w:type="dxa"/>
            <w:gridSpan w:val="2"/>
            <w:tcBorders>
              <w:top w:val="nil"/>
              <w:left w:val="nil"/>
              <w:bottom w:val="single" w:sz="4" w:space="0" w:color="auto"/>
              <w:right w:val="single" w:sz="4" w:space="0" w:color="auto"/>
            </w:tcBorders>
            <w:noWrap/>
            <w:vAlign w:val="center"/>
            <w:hideMark/>
          </w:tcPr>
          <w:p w14:paraId="03A94C94"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R$ 1.693,20</w:t>
            </w:r>
          </w:p>
        </w:tc>
      </w:tr>
      <w:tr w:rsidR="00971DB0" w:rsidRPr="00EF18EC" w14:paraId="510C25EA"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331F9CFE"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20</w:t>
            </w:r>
          </w:p>
        </w:tc>
        <w:tc>
          <w:tcPr>
            <w:tcW w:w="1597" w:type="dxa"/>
            <w:tcBorders>
              <w:top w:val="nil"/>
              <w:left w:val="nil"/>
              <w:bottom w:val="single" w:sz="4" w:space="0" w:color="auto"/>
              <w:right w:val="single" w:sz="4" w:space="0" w:color="auto"/>
            </w:tcBorders>
            <w:shd w:val="clear" w:color="000000" w:fill="FFFFFF"/>
            <w:noWrap/>
            <w:vAlign w:val="center"/>
            <w:hideMark/>
          </w:tcPr>
          <w:p w14:paraId="5ED68CAC"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010.209.0057-3</w:t>
            </w:r>
          </w:p>
        </w:tc>
        <w:tc>
          <w:tcPr>
            <w:tcW w:w="2749" w:type="dxa"/>
            <w:tcBorders>
              <w:top w:val="nil"/>
              <w:left w:val="nil"/>
              <w:bottom w:val="single" w:sz="4" w:space="0" w:color="auto"/>
              <w:right w:val="single" w:sz="4" w:space="0" w:color="auto"/>
            </w:tcBorders>
            <w:shd w:val="clear" w:color="000000" w:fill="FFFFFF"/>
            <w:vAlign w:val="center"/>
            <w:hideMark/>
          </w:tcPr>
          <w:p w14:paraId="67DF7880"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MONOPOLAR 50A</w:t>
            </w:r>
          </w:p>
        </w:tc>
        <w:tc>
          <w:tcPr>
            <w:tcW w:w="709" w:type="dxa"/>
            <w:tcBorders>
              <w:top w:val="nil"/>
              <w:left w:val="nil"/>
              <w:bottom w:val="single" w:sz="4" w:space="0" w:color="auto"/>
              <w:right w:val="single" w:sz="4" w:space="0" w:color="auto"/>
            </w:tcBorders>
            <w:shd w:val="clear" w:color="000000" w:fill="FFFFFF"/>
            <w:noWrap/>
            <w:vAlign w:val="center"/>
            <w:hideMark/>
          </w:tcPr>
          <w:p w14:paraId="031EB46D"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4BFC589E"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50</w:t>
            </w:r>
          </w:p>
        </w:tc>
        <w:tc>
          <w:tcPr>
            <w:tcW w:w="1361" w:type="dxa"/>
            <w:tcBorders>
              <w:top w:val="nil"/>
              <w:left w:val="nil"/>
              <w:bottom w:val="single" w:sz="4" w:space="0" w:color="auto"/>
              <w:right w:val="single" w:sz="4" w:space="0" w:color="auto"/>
            </w:tcBorders>
            <w:noWrap/>
            <w:vAlign w:val="center"/>
            <w:hideMark/>
          </w:tcPr>
          <w:p w14:paraId="2AE086E2"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R$ 15,97</w:t>
            </w:r>
          </w:p>
        </w:tc>
        <w:tc>
          <w:tcPr>
            <w:tcW w:w="1842" w:type="dxa"/>
            <w:gridSpan w:val="2"/>
            <w:tcBorders>
              <w:top w:val="nil"/>
              <w:left w:val="nil"/>
              <w:bottom w:val="single" w:sz="4" w:space="0" w:color="auto"/>
              <w:right w:val="single" w:sz="4" w:space="0" w:color="auto"/>
            </w:tcBorders>
            <w:noWrap/>
            <w:vAlign w:val="center"/>
            <w:hideMark/>
          </w:tcPr>
          <w:p w14:paraId="02A362A6"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R$ 798,50</w:t>
            </w:r>
          </w:p>
        </w:tc>
      </w:tr>
      <w:tr w:rsidR="00971DB0" w:rsidRPr="00EF18EC" w14:paraId="6BA75DB8"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5A1750E9"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21</w:t>
            </w:r>
          </w:p>
        </w:tc>
        <w:tc>
          <w:tcPr>
            <w:tcW w:w="1597" w:type="dxa"/>
            <w:tcBorders>
              <w:top w:val="nil"/>
              <w:left w:val="nil"/>
              <w:bottom w:val="single" w:sz="4" w:space="0" w:color="auto"/>
              <w:right w:val="single" w:sz="4" w:space="0" w:color="auto"/>
            </w:tcBorders>
            <w:shd w:val="clear" w:color="000000" w:fill="FFFFFF"/>
            <w:noWrap/>
            <w:vAlign w:val="center"/>
            <w:hideMark/>
          </w:tcPr>
          <w:p w14:paraId="4B87CF63"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010.209.0057-4</w:t>
            </w:r>
          </w:p>
        </w:tc>
        <w:tc>
          <w:tcPr>
            <w:tcW w:w="2749" w:type="dxa"/>
            <w:tcBorders>
              <w:top w:val="nil"/>
              <w:left w:val="nil"/>
              <w:bottom w:val="single" w:sz="4" w:space="0" w:color="auto"/>
              <w:right w:val="single" w:sz="4" w:space="0" w:color="auto"/>
            </w:tcBorders>
            <w:shd w:val="clear" w:color="000000" w:fill="FFFFFF"/>
            <w:vAlign w:val="center"/>
            <w:hideMark/>
          </w:tcPr>
          <w:p w14:paraId="342BF384"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MONOPOLAR 63A</w:t>
            </w:r>
          </w:p>
        </w:tc>
        <w:tc>
          <w:tcPr>
            <w:tcW w:w="709" w:type="dxa"/>
            <w:tcBorders>
              <w:top w:val="nil"/>
              <w:left w:val="nil"/>
              <w:bottom w:val="single" w:sz="4" w:space="0" w:color="auto"/>
              <w:right w:val="single" w:sz="4" w:space="0" w:color="auto"/>
            </w:tcBorders>
            <w:shd w:val="clear" w:color="000000" w:fill="FFFFFF"/>
            <w:noWrap/>
            <w:vAlign w:val="center"/>
            <w:hideMark/>
          </w:tcPr>
          <w:p w14:paraId="1529CDAC"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7FC3F43B"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100</w:t>
            </w:r>
          </w:p>
        </w:tc>
        <w:tc>
          <w:tcPr>
            <w:tcW w:w="1361" w:type="dxa"/>
            <w:tcBorders>
              <w:top w:val="nil"/>
              <w:left w:val="nil"/>
              <w:bottom w:val="single" w:sz="4" w:space="0" w:color="auto"/>
              <w:right w:val="single" w:sz="4" w:space="0" w:color="auto"/>
            </w:tcBorders>
            <w:noWrap/>
            <w:vAlign w:val="center"/>
            <w:hideMark/>
          </w:tcPr>
          <w:p w14:paraId="1B7D76D8"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R$ 20,81</w:t>
            </w:r>
          </w:p>
        </w:tc>
        <w:tc>
          <w:tcPr>
            <w:tcW w:w="1842" w:type="dxa"/>
            <w:gridSpan w:val="2"/>
            <w:tcBorders>
              <w:top w:val="nil"/>
              <w:left w:val="nil"/>
              <w:bottom w:val="single" w:sz="4" w:space="0" w:color="auto"/>
              <w:right w:val="single" w:sz="4" w:space="0" w:color="auto"/>
            </w:tcBorders>
            <w:noWrap/>
            <w:vAlign w:val="center"/>
            <w:hideMark/>
          </w:tcPr>
          <w:p w14:paraId="3744F63D"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R$ 2.081,00</w:t>
            </w:r>
          </w:p>
        </w:tc>
      </w:tr>
      <w:tr w:rsidR="00971DB0" w:rsidRPr="00EF18EC" w14:paraId="7F5BE5CC"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0EC35AB3"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22</w:t>
            </w:r>
          </w:p>
        </w:tc>
        <w:tc>
          <w:tcPr>
            <w:tcW w:w="1597" w:type="dxa"/>
            <w:tcBorders>
              <w:top w:val="nil"/>
              <w:left w:val="nil"/>
              <w:bottom w:val="single" w:sz="4" w:space="0" w:color="auto"/>
              <w:right w:val="single" w:sz="4" w:space="0" w:color="auto"/>
            </w:tcBorders>
            <w:shd w:val="clear" w:color="000000" w:fill="FFFFFF"/>
            <w:noWrap/>
            <w:vAlign w:val="center"/>
            <w:hideMark/>
          </w:tcPr>
          <w:p w14:paraId="777B4C6E"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010.209.0022-9</w:t>
            </w:r>
          </w:p>
        </w:tc>
        <w:tc>
          <w:tcPr>
            <w:tcW w:w="2749" w:type="dxa"/>
            <w:tcBorders>
              <w:top w:val="nil"/>
              <w:left w:val="nil"/>
              <w:bottom w:val="single" w:sz="4" w:space="0" w:color="auto"/>
              <w:right w:val="single" w:sz="4" w:space="0" w:color="auto"/>
            </w:tcBorders>
            <w:shd w:val="clear" w:color="000000" w:fill="FFFFFF"/>
            <w:vAlign w:val="center"/>
            <w:hideMark/>
          </w:tcPr>
          <w:p w14:paraId="50301C22"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TERMOMAGNETICO 3 X 250A C/ CONEXAO EM TRILHO DIN</w:t>
            </w:r>
          </w:p>
        </w:tc>
        <w:tc>
          <w:tcPr>
            <w:tcW w:w="709" w:type="dxa"/>
            <w:tcBorders>
              <w:top w:val="nil"/>
              <w:left w:val="nil"/>
              <w:bottom w:val="single" w:sz="4" w:space="0" w:color="auto"/>
              <w:right w:val="single" w:sz="4" w:space="0" w:color="auto"/>
            </w:tcBorders>
            <w:shd w:val="clear" w:color="000000" w:fill="FFFFFF"/>
            <w:noWrap/>
            <w:vAlign w:val="center"/>
            <w:hideMark/>
          </w:tcPr>
          <w:p w14:paraId="60B42E13"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7B58740D"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5</w:t>
            </w:r>
          </w:p>
        </w:tc>
        <w:tc>
          <w:tcPr>
            <w:tcW w:w="1361" w:type="dxa"/>
            <w:tcBorders>
              <w:top w:val="nil"/>
              <w:left w:val="nil"/>
              <w:bottom w:val="single" w:sz="4" w:space="0" w:color="auto"/>
              <w:right w:val="single" w:sz="4" w:space="0" w:color="auto"/>
            </w:tcBorders>
            <w:noWrap/>
            <w:vAlign w:val="center"/>
            <w:hideMark/>
          </w:tcPr>
          <w:p w14:paraId="0B691F2C"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R$ 650,77</w:t>
            </w:r>
          </w:p>
        </w:tc>
        <w:tc>
          <w:tcPr>
            <w:tcW w:w="1842" w:type="dxa"/>
            <w:gridSpan w:val="2"/>
            <w:tcBorders>
              <w:top w:val="nil"/>
              <w:left w:val="nil"/>
              <w:bottom w:val="single" w:sz="4" w:space="0" w:color="auto"/>
              <w:right w:val="single" w:sz="4" w:space="0" w:color="auto"/>
            </w:tcBorders>
            <w:noWrap/>
            <w:vAlign w:val="center"/>
            <w:hideMark/>
          </w:tcPr>
          <w:p w14:paraId="5ADD859E"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R$ 3.253,85</w:t>
            </w:r>
          </w:p>
        </w:tc>
      </w:tr>
      <w:tr w:rsidR="00971DB0" w:rsidRPr="00EF18EC" w14:paraId="4D85C48D"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038BB66E"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23</w:t>
            </w:r>
          </w:p>
        </w:tc>
        <w:tc>
          <w:tcPr>
            <w:tcW w:w="1597" w:type="dxa"/>
            <w:tcBorders>
              <w:top w:val="nil"/>
              <w:left w:val="nil"/>
              <w:bottom w:val="single" w:sz="4" w:space="0" w:color="auto"/>
              <w:right w:val="single" w:sz="4" w:space="0" w:color="auto"/>
            </w:tcBorders>
            <w:shd w:val="clear" w:color="000000" w:fill="FFFFFF"/>
            <w:noWrap/>
            <w:vAlign w:val="center"/>
            <w:hideMark/>
          </w:tcPr>
          <w:p w14:paraId="21E23C0E"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010.212.0064-3</w:t>
            </w:r>
          </w:p>
        </w:tc>
        <w:tc>
          <w:tcPr>
            <w:tcW w:w="2749" w:type="dxa"/>
            <w:tcBorders>
              <w:top w:val="nil"/>
              <w:left w:val="nil"/>
              <w:bottom w:val="single" w:sz="4" w:space="0" w:color="auto"/>
              <w:right w:val="single" w:sz="4" w:space="0" w:color="auto"/>
            </w:tcBorders>
            <w:shd w:val="clear" w:color="000000" w:fill="FFFFFF"/>
            <w:vAlign w:val="center"/>
            <w:hideMark/>
          </w:tcPr>
          <w:p w14:paraId="7F26B15C"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TRIBOLAR EM CAIXA MOLDADA DE 500A</w:t>
            </w:r>
          </w:p>
        </w:tc>
        <w:tc>
          <w:tcPr>
            <w:tcW w:w="709" w:type="dxa"/>
            <w:tcBorders>
              <w:top w:val="nil"/>
              <w:left w:val="nil"/>
              <w:bottom w:val="single" w:sz="4" w:space="0" w:color="auto"/>
              <w:right w:val="single" w:sz="4" w:space="0" w:color="auto"/>
            </w:tcBorders>
            <w:shd w:val="clear" w:color="000000" w:fill="FFFFFF"/>
            <w:noWrap/>
            <w:vAlign w:val="center"/>
            <w:hideMark/>
          </w:tcPr>
          <w:p w14:paraId="0A6F132E"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623F8FD2"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8</w:t>
            </w:r>
          </w:p>
        </w:tc>
        <w:tc>
          <w:tcPr>
            <w:tcW w:w="1361" w:type="dxa"/>
            <w:tcBorders>
              <w:top w:val="nil"/>
              <w:left w:val="nil"/>
              <w:bottom w:val="single" w:sz="4" w:space="0" w:color="auto"/>
              <w:right w:val="single" w:sz="4" w:space="0" w:color="auto"/>
            </w:tcBorders>
            <w:noWrap/>
            <w:vAlign w:val="center"/>
            <w:hideMark/>
          </w:tcPr>
          <w:p w14:paraId="3B7D4966"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R$ 2.963,41</w:t>
            </w:r>
          </w:p>
        </w:tc>
        <w:tc>
          <w:tcPr>
            <w:tcW w:w="1842" w:type="dxa"/>
            <w:gridSpan w:val="2"/>
            <w:tcBorders>
              <w:top w:val="nil"/>
              <w:left w:val="nil"/>
              <w:bottom w:val="single" w:sz="4" w:space="0" w:color="auto"/>
              <w:right w:val="single" w:sz="4" w:space="0" w:color="auto"/>
            </w:tcBorders>
            <w:noWrap/>
            <w:vAlign w:val="center"/>
            <w:hideMark/>
          </w:tcPr>
          <w:p w14:paraId="5075AD4A"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R$ 23.707,28</w:t>
            </w:r>
          </w:p>
        </w:tc>
      </w:tr>
      <w:tr w:rsidR="00971DB0" w:rsidRPr="00EF18EC" w14:paraId="0F4829F2"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1FD238CE"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24</w:t>
            </w:r>
          </w:p>
        </w:tc>
        <w:tc>
          <w:tcPr>
            <w:tcW w:w="1597" w:type="dxa"/>
            <w:tcBorders>
              <w:top w:val="nil"/>
              <w:left w:val="nil"/>
              <w:bottom w:val="single" w:sz="4" w:space="0" w:color="auto"/>
              <w:right w:val="single" w:sz="4" w:space="0" w:color="auto"/>
            </w:tcBorders>
            <w:shd w:val="clear" w:color="000000" w:fill="FFFFFF"/>
            <w:noWrap/>
            <w:vAlign w:val="center"/>
            <w:hideMark/>
          </w:tcPr>
          <w:p w14:paraId="5ED9F9AC"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010.212.0008-5</w:t>
            </w:r>
          </w:p>
        </w:tc>
        <w:tc>
          <w:tcPr>
            <w:tcW w:w="2749" w:type="dxa"/>
            <w:tcBorders>
              <w:top w:val="nil"/>
              <w:left w:val="nil"/>
              <w:bottom w:val="single" w:sz="4" w:space="0" w:color="auto"/>
              <w:right w:val="single" w:sz="4" w:space="0" w:color="auto"/>
            </w:tcBorders>
            <w:shd w:val="clear" w:color="000000" w:fill="FFFFFF"/>
            <w:vAlign w:val="center"/>
            <w:hideMark/>
          </w:tcPr>
          <w:p w14:paraId="6B4C1638"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TRIPOLAR 100 A</w:t>
            </w:r>
          </w:p>
        </w:tc>
        <w:tc>
          <w:tcPr>
            <w:tcW w:w="709" w:type="dxa"/>
            <w:tcBorders>
              <w:top w:val="nil"/>
              <w:left w:val="nil"/>
              <w:bottom w:val="single" w:sz="4" w:space="0" w:color="auto"/>
              <w:right w:val="single" w:sz="4" w:space="0" w:color="auto"/>
            </w:tcBorders>
            <w:shd w:val="clear" w:color="000000" w:fill="FFFFFF"/>
            <w:noWrap/>
            <w:vAlign w:val="center"/>
            <w:hideMark/>
          </w:tcPr>
          <w:p w14:paraId="60FD6145"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738988E0"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35</w:t>
            </w:r>
          </w:p>
        </w:tc>
        <w:tc>
          <w:tcPr>
            <w:tcW w:w="1361" w:type="dxa"/>
            <w:tcBorders>
              <w:top w:val="nil"/>
              <w:left w:val="nil"/>
              <w:bottom w:val="single" w:sz="4" w:space="0" w:color="auto"/>
              <w:right w:val="single" w:sz="4" w:space="0" w:color="auto"/>
            </w:tcBorders>
            <w:shd w:val="clear" w:color="000000" w:fill="FFFFFF"/>
            <w:noWrap/>
            <w:vAlign w:val="center"/>
            <w:hideMark/>
          </w:tcPr>
          <w:p w14:paraId="7E550064"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R$ 191,98</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1DFD08D2"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R$ 6.719,30</w:t>
            </w:r>
          </w:p>
        </w:tc>
      </w:tr>
      <w:tr w:rsidR="00971DB0" w:rsidRPr="00EF18EC" w14:paraId="7E271AC6"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5E7DF198"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25</w:t>
            </w:r>
          </w:p>
        </w:tc>
        <w:tc>
          <w:tcPr>
            <w:tcW w:w="1597" w:type="dxa"/>
            <w:tcBorders>
              <w:top w:val="nil"/>
              <w:left w:val="nil"/>
              <w:bottom w:val="single" w:sz="4" w:space="0" w:color="auto"/>
              <w:right w:val="single" w:sz="4" w:space="0" w:color="auto"/>
            </w:tcBorders>
            <w:shd w:val="clear" w:color="000000" w:fill="FFFFFF"/>
            <w:noWrap/>
            <w:vAlign w:val="center"/>
            <w:hideMark/>
          </w:tcPr>
          <w:p w14:paraId="20AA3567"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010.212.0030-1</w:t>
            </w:r>
          </w:p>
        </w:tc>
        <w:tc>
          <w:tcPr>
            <w:tcW w:w="2749" w:type="dxa"/>
            <w:tcBorders>
              <w:top w:val="nil"/>
              <w:left w:val="nil"/>
              <w:bottom w:val="single" w:sz="4" w:space="0" w:color="auto"/>
              <w:right w:val="single" w:sz="4" w:space="0" w:color="auto"/>
            </w:tcBorders>
            <w:shd w:val="clear" w:color="000000" w:fill="FFFFFF"/>
            <w:vAlign w:val="center"/>
            <w:hideMark/>
          </w:tcPr>
          <w:p w14:paraId="3CCF7A73"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TRIPOLAR 10A</w:t>
            </w:r>
          </w:p>
        </w:tc>
        <w:tc>
          <w:tcPr>
            <w:tcW w:w="709" w:type="dxa"/>
            <w:tcBorders>
              <w:top w:val="nil"/>
              <w:left w:val="nil"/>
              <w:bottom w:val="single" w:sz="4" w:space="0" w:color="auto"/>
              <w:right w:val="single" w:sz="4" w:space="0" w:color="auto"/>
            </w:tcBorders>
            <w:shd w:val="clear" w:color="000000" w:fill="FFFFFF"/>
            <w:noWrap/>
            <w:vAlign w:val="center"/>
            <w:hideMark/>
          </w:tcPr>
          <w:p w14:paraId="7E9952EF"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5B0F8DC3"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10</w:t>
            </w:r>
          </w:p>
        </w:tc>
        <w:tc>
          <w:tcPr>
            <w:tcW w:w="1361" w:type="dxa"/>
            <w:tcBorders>
              <w:top w:val="nil"/>
              <w:left w:val="nil"/>
              <w:bottom w:val="single" w:sz="4" w:space="0" w:color="auto"/>
              <w:right w:val="single" w:sz="4" w:space="0" w:color="auto"/>
            </w:tcBorders>
            <w:shd w:val="clear" w:color="000000" w:fill="FFFFFF"/>
            <w:noWrap/>
            <w:vAlign w:val="center"/>
            <w:hideMark/>
          </w:tcPr>
          <w:p w14:paraId="7EBE6440"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R$ 59,67</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6918F976"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R$ 596,70</w:t>
            </w:r>
          </w:p>
        </w:tc>
      </w:tr>
      <w:tr w:rsidR="00971DB0" w:rsidRPr="00EF18EC" w14:paraId="2C86B4FF"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3D3B283F"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26</w:t>
            </w:r>
          </w:p>
        </w:tc>
        <w:tc>
          <w:tcPr>
            <w:tcW w:w="1597" w:type="dxa"/>
            <w:tcBorders>
              <w:top w:val="nil"/>
              <w:left w:val="nil"/>
              <w:bottom w:val="single" w:sz="4" w:space="0" w:color="auto"/>
              <w:right w:val="single" w:sz="4" w:space="0" w:color="auto"/>
            </w:tcBorders>
            <w:shd w:val="clear" w:color="000000" w:fill="FFFFFF"/>
            <w:noWrap/>
            <w:vAlign w:val="center"/>
            <w:hideMark/>
          </w:tcPr>
          <w:p w14:paraId="2183DEB7"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010.212.0058-1</w:t>
            </w:r>
          </w:p>
        </w:tc>
        <w:tc>
          <w:tcPr>
            <w:tcW w:w="2749" w:type="dxa"/>
            <w:tcBorders>
              <w:top w:val="nil"/>
              <w:left w:val="nil"/>
              <w:bottom w:val="single" w:sz="4" w:space="0" w:color="auto"/>
              <w:right w:val="single" w:sz="4" w:space="0" w:color="auto"/>
            </w:tcBorders>
            <w:shd w:val="clear" w:color="000000" w:fill="FFFFFF"/>
            <w:vAlign w:val="center"/>
            <w:hideMark/>
          </w:tcPr>
          <w:p w14:paraId="5B03E68C"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TRIPOLAR 125 A</w:t>
            </w:r>
          </w:p>
        </w:tc>
        <w:tc>
          <w:tcPr>
            <w:tcW w:w="709" w:type="dxa"/>
            <w:tcBorders>
              <w:top w:val="nil"/>
              <w:left w:val="nil"/>
              <w:bottom w:val="single" w:sz="4" w:space="0" w:color="auto"/>
              <w:right w:val="single" w:sz="4" w:space="0" w:color="auto"/>
            </w:tcBorders>
            <w:shd w:val="clear" w:color="000000" w:fill="FFFFFF"/>
            <w:noWrap/>
            <w:vAlign w:val="center"/>
            <w:hideMark/>
          </w:tcPr>
          <w:p w14:paraId="3FB0816B"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7161C9AC"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15</w:t>
            </w:r>
          </w:p>
        </w:tc>
        <w:tc>
          <w:tcPr>
            <w:tcW w:w="1361" w:type="dxa"/>
            <w:tcBorders>
              <w:top w:val="nil"/>
              <w:left w:val="nil"/>
              <w:bottom w:val="single" w:sz="4" w:space="0" w:color="auto"/>
              <w:right w:val="single" w:sz="4" w:space="0" w:color="auto"/>
            </w:tcBorders>
            <w:shd w:val="clear" w:color="000000" w:fill="FFFFFF"/>
            <w:noWrap/>
            <w:vAlign w:val="center"/>
            <w:hideMark/>
          </w:tcPr>
          <w:p w14:paraId="4F82C997"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R$ 331,68</w:t>
            </w:r>
          </w:p>
        </w:tc>
        <w:tc>
          <w:tcPr>
            <w:tcW w:w="1842" w:type="dxa"/>
            <w:gridSpan w:val="2"/>
            <w:tcBorders>
              <w:top w:val="nil"/>
              <w:left w:val="nil"/>
              <w:bottom w:val="single" w:sz="4" w:space="0" w:color="auto"/>
              <w:right w:val="single" w:sz="4" w:space="0" w:color="auto"/>
            </w:tcBorders>
            <w:noWrap/>
            <w:vAlign w:val="center"/>
            <w:hideMark/>
          </w:tcPr>
          <w:p w14:paraId="677C744E"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R$ 4.975,20</w:t>
            </w:r>
          </w:p>
        </w:tc>
      </w:tr>
      <w:tr w:rsidR="00971DB0" w:rsidRPr="00EF18EC" w14:paraId="3B5EF654"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46DA5A40"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27</w:t>
            </w:r>
          </w:p>
        </w:tc>
        <w:tc>
          <w:tcPr>
            <w:tcW w:w="1597" w:type="dxa"/>
            <w:tcBorders>
              <w:top w:val="nil"/>
              <w:left w:val="nil"/>
              <w:bottom w:val="single" w:sz="4" w:space="0" w:color="auto"/>
              <w:right w:val="single" w:sz="4" w:space="0" w:color="auto"/>
            </w:tcBorders>
            <w:shd w:val="clear" w:color="000000" w:fill="FFFFFF"/>
            <w:noWrap/>
            <w:vAlign w:val="center"/>
            <w:hideMark/>
          </w:tcPr>
          <w:p w14:paraId="41C52B42"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010.212.0022-0</w:t>
            </w:r>
          </w:p>
        </w:tc>
        <w:tc>
          <w:tcPr>
            <w:tcW w:w="2749" w:type="dxa"/>
            <w:tcBorders>
              <w:top w:val="nil"/>
              <w:left w:val="nil"/>
              <w:bottom w:val="single" w:sz="4" w:space="0" w:color="auto"/>
              <w:right w:val="single" w:sz="4" w:space="0" w:color="auto"/>
            </w:tcBorders>
            <w:shd w:val="clear" w:color="000000" w:fill="FFFFFF"/>
            <w:vAlign w:val="center"/>
            <w:hideMark/>
          </w:tcPr>
          <w:p w14:paraId="44194CEE"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TRIPOLAR 16A</w:t>
            </w:r>
          </w:p>
        </w:tc>
        <w:tc>
          <w:tcPr>
            <w:tcW w:w="709" w:type="dxa"/>
            <w:tcBorders>
              <w:top w:val="nil"/>
              <w:left w:val="nil"/>
              <w:bottom w:val="single" w:sz="4" w:space="0" w:color="auto"/>
              <w:right w:val="single" w:sz="4" w:space="0" w:color="auto"/>
            </w:tcBorders>
            <w:shd w:val="clear" w:color="000000" w:fill="FFFFFF"/>
            <w:noWrap/>
            <w:vAlign w:val="center"/>
            <w:hideMark/>
          </w:tcPr>
          <w:p w14:paraId="19A92B04"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09E40928"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40</w:t>
            </w:r>
          </w:p>
        </w:tc>
        <w:tc>
          <w:tcPr>
            <w:tcW w:w="1361" w:type="dxa"/>
            <w:tcBorders>
              <w:top w:val="nil"/>
              <w:left w:val="nil"/>
              <w:bottom w:val="single" w:sz="4" w:space="0" w:color="auto"/>
              <w:right w:val="single" w:sz="4" w:space="0" w:color="auto"/>
            </w:tcBorders>
            <w:shd w:val="clear" w:color="000000" w:fill="FFFFFF"/>
            <w:noWrap/>
            <w:vAlign w:val="center"/>
            <w:hideMark/>
          </w:tcPr>
          <w:p w14:paraId="0C3FE8B3"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R$ 53,76</w:t>
            </w:r>
          </w:p>
        </w:tc>
        <w:tc>
          <w:tcPr>
            <w:tcW w:w="1842" w:type="dxa"/>
            <w:gridSpan w:val="2"/>
            <w:tcBorders>
              <w:top w:val="nil"/>
              <w:left w:val="nil"/>
              <w:bottom w:val="single" w:sz="4" w:space="0" w:color="auto"/>
              <w:right w:val="single" w:sz="4" w:space="0" w:color="auto"/>
            </w:tcBorders>
            <w:noWrap/>
            <w:vAlign w:val="center"/>
            <w:hideMark/>
          </w:tcPr>
          <w:p w14:paraId="0ACED21A"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R$ 2.150,40</w:t>
            </w:r>
          </w:p>
        </w:tc>
      </w:tr>
      <w:tr w:rsidR="00971DB0" w:rsidRPr="00EF18EC" w14:paraId="5564C3C8"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451CC7E9"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28</w:t>
            </w:r>
          </w:p>
        </w:tc>
        <w:tc>
          <w:tcPr>
            <w:tcW w:w="1597" w:type="dxa"/>
            <w:tcBorders>
              <w:top w:val="nil"/>
              <w:left w:val="nil"/>
              <w:bottom w:val="single" w:sz="4" w:space="0" w:color="auto"/>
              <w:right w:val="single" w:sz="4" w:space="0" w:color="auto"/>
            </w:tcBorders>
            <w:shd w:val="clear" w:color="000000" w:fill="FFFFFF"/>
            <w:noWrap/>
            <w:vAlign w:val="center"/>
            <w:hideMark/>
          </w:tcPr>
          <w:p w14:paraId="7C2E15D9"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010.212.0025-5</w:t>
            </w:r>
          </w:p>
        </w:tc>
        <w:tc>
          <w:tcPr>
            <w:tcW w:w="2749" w:type="dxa"/>
            <w:tcBorders>
              <w:top w:val="nil"/>
              <w:left w:val="nil"/>
              <w:bottom w:val="single" w:sz="4" w:space="0" w:color="auto"/>
              <w:right w:val="single" w:sz="4" w:space="0" w:color="auto"/>
            </w:tcBorders>
            <w:shd w:val="clear" w:color="000000" w:fill="FFFFFF"/>
            <w:vAlign w:val="center"/>
            <w:hideMark/>
          </w:tcPr>
          <w:p w14:paraId="0F092EBB"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TRIPOLAR 20A</w:t>
            </w:r>
          </w:p>
        </w:tc>
        <w:tc>
          <w:tcPr>
            <w:tcW w:w="709" w:type="dxa"/>
            <w:tcBorders>
              <w:top w:val="nil"/>
              <w:left w:val="nil"/>
              <w:bottom w:val="single" w:sz="4" w:space="0" w:color="auto"/>
              <w:right w:val="single" w:sz="4" w:space="0" w:color="auto"/>
            </w:tcBorders>
            <w:shd w:val="clear" w:color="000000" w:fill="FFFFFF"/>
            <w:noWrap/>
            <w:vAlign w:val="center"/>
            <w:hideMark/>
          </w:tcPr>
          <w:p w14:paraId="6E526A03"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6AB9EA20"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70</w:t>
            </w:r>
          </w:p>
        </w:tc>
        <w:tc>
          <w:tcPr>
            <w:tcW w:w="1361" w:type="dxa"/>
            <w:tcBorders>
              <w:top w:val="nil"/>
              <w:left w:val="nil"/>
              <w:bottom w:val="single" w:sz="4" w:space="0" w:color="auto"/>
              <w:right w:val="single" w:sz="4" w:space="0" w:color="auto"/>
            </w:tcBorders>
            <w:shd w:val="clear" w:color="000000" w:fill="FFFFFF"/>
            <w:noWrap/>
            <w:vAlign w:val="center"/>
            <w:hideMark/>
          </w:tcPr>
          <w:p w14:paraId="7957C356"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R$ 56,08</w:t>
            </w:r>
          </w:p>
        </w:tc>
        <w:tc>
          <w:tcPr>
            <w:tcW w:w="1842" w:type="dxa"/>
            <w:gridSpan w:val="2"/>
            <w:tcBorders>
              <w:top w:val="nil"/>
              <w:left w:val="nil"/>
              <w:bottom w:val="single" w:sz="4" w:space="0" w:color="auto"/>
              <w:right w:val="single" w:sz="4" w:space="0" w:color="auto"/>
            </w:tcBorders>
            <w:noWrap/>
            <w:vAlign w:val="center"/>
            <w:hideMark/>
          </w:tcPr>
          <w:p w14:paraId="36EDA1CB"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R$ 3.925,60</w:t>
            </w:r>
          </w:p>
        </w:tc>
      </w:tr>
      <w:tr w:rsidR="00971DB0" w:rsidRPr="00EF18EC" w14:paraId="5918E54E"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15B7C419"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29</w:t>
            </w:r>
          </w:p>
        </w:tc>
        <w:tc>
          <w:tcPr>
            <w:tcW w:w="1597" w:type="dxa"/>
            <w:tcBorders>
              <w:top w:val="nil"/>
              <w:left w:val="nil"/>
              <w:bottom w:val="single" w:sz="4" w:space="0" w:color="auto"/>
              <w:right w:val="single" w:sz="4" w:space="0" w:color="auto"/>
            </w:tcBorders>
            <w:shd w:val="clear" w:color="000000" w:fill="FFFFFF"/>
            <w:noWrap/>
            <w:vAlign w:val="center"/>
            <w:hideMark/>
          </w:tcPr>
          <w:p w14:paraId="45EAB0E6"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010.212.0019-0</w:t>
            </w:r>
          </w:p>
        </w:tc>
        <w:tc>
          <w:tcPr>
            <w:tcW w:w="2749" w:type="dxa"/>
            <w:tcBorders>
              <w:top w:val="nil"/>
              <w:left w:val="nil"/>
              <w:bottom w:val="single" w:sz="4" w:space="0" w:color="auto"/>
              <w:right w:val="single" w:sz="4" w:space="0" w:color="auto"/>
            </w:tcBorders>
            <w:shd w:val="clear" w:color="000000" w:fill="FFFFFF"/>
            <w:vAlign w:val="center"/>
            <w:hideMark/>
          </w:tcPr>
          <w:p w14:paraId="57913BC6"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TRIPOLAR 25 A</w:t>
            </w:r>
          </w:p>
        </w:tc>
        <w:tc>
          <w:tcPr>
            <w:tcW w:w="709" w:type="dxa"/>
            <w:tcBorders>
              <w:top w:val="nil"/>
              <w:left w:val="nil"/>
              <w:bottom w:val="single" w:sz="4" w:space="0" w:color="auto"/>
              <w:right w:val="single" w:sz="4" w:space="0" w:color="auto"/>
            </w:tcBorders>
            <w:shd w:val="clear" w:color="000000" w:fill="FFFFFF"/>
            <w:noWrap/>
            <w:vAlign w:val="center"/>
            <w:hideMark/>
          </w:tcPr>
          <w:p w14:paraId="79AEFB0F"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48E27060"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70</w:t>
            </w:r>
          </w:p>
        </w:tc>
        <w:tc>
          <w:tcPr>
            <w:tcW w:w="1361" w:type="dxa"/>
            <w:tcBorders>
              <w:top w:val="nil"/>
              <w:left w:val="nil"/>
              <w:bottom w:val="single" w:sz="4" w:space="0" w:color="auto"/>
              <w:right w:val="single" w:sz="4" w:space="0" w:color="auto"/>
            </w:tcBorders>
            <w:shd w:val="clear" w:color="000000" w:fill="FFFFFF"/>
            <w:noWrap/>
            <w:vAlign w:val="center"/>
            <w:hideMark/>
          </w:tcPr>
          <w:p w14:paraId="31FDEB84"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R$ 58,05</w:t>
            </w:r>
          </w:p>
        </w:tc>
        <w:tc>
          <w:tcPr>
            <w:tcW w:w="1842" w:type="dxa"/>
            <w:gridSpan w:val="2"/>
            <w:tcBorders>
              <w:top w:val="nil"/>
              <w:left w:val="nil"/>
              <w:bottom w:val="single" w:sz="4" w:space="0" w:color="auto"/>
              <w:right w:val="single" w:sz="4" w:space="0" w:color="auto"/>
            </w:tcBorders>
            <w:noWrap/>
            <w:vAlign w:val="center"/>
            <w:hideMark/>
          </w:tcPr>
          <w:p w14:paraId="7540FC38"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R$ 4.063,50</w:t>
            </w:r>
          </w:p>
        </w:tc>
      </w:tr>
      <w:tr w:rsidR="00971DB0" w:rsidRPr="00EF18EC" w14:paraId="09439D9D"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2B21D002"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30</w:t>
            </w:r>
          </w:p>
        </w:tc>
        <w:tc>
          <w:tcPr>
            <w:tcW w:w="1597" w:type="dxa"/>
            <w:tcBorders>
              <w:top w:val="nil"/>
              <w:left w:val="nil"/>
              <w:bottom w:val="single" w:sz="4" w:space="0" w:color="auto"/>
              <w:right w:val="single" w:sz="4" w:space="0" w:color="auto"/>
            </w:tcBorders>
            <w:shd w:val="clear" w:color="000000" w:fill="FFFFFF"/>
            <w:noWrap/>
            <w:vAlign w:val="center"/>
            <w:hideMark/>
          </w:tcPr>
          <w:p w14:paraId="4B359B11"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010.209.0057-0</w:t>
            </w:r>
          </w:p>
        </w:tc>
        <w:tc>
          <w:tcPr>
            <w:tcW w:w="2749" w:type="dxa"/>
            <w:tcBorders>
              <w:top w:val="nil"/>
              <w:left w:val="nil"/>
              <w:bottom w:val="single" w:sz="4" w:space="0" w:color="auto"/>
              <w:right w:val="single" w:sz="4" w:space="0" w:color="auto"/>
            </w:tcBorders>
            <w:shd w:val="clear" w:color="000000" w:fill="FFFFFF"/>
            <w:vAlign w:val="center"/>
            <w:hideMark/>
          </w:tcPr>
          <w:p w14:paraId="628AB9CF"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TRIPOLAR 32 A</w:t>
            </w:r>
          </w:p>
        </w:tc>
        <w:tc>
          <w:tcPr>
            <w:tcW w:w="709" w:type="dxa"/>
            <w:tcBorders>
              <w:top w:val="nil"/>
              <w:left w:val="nil"/>
              <w:bottom w:val="single" w:sz="4" w:space="0" w:color="auto"/>
              <w:right w:val="single" w:sz="4" w:space="0" w:color="auto"/>
            </w:tcBorders>
            <w:shd w:val="clear" w:color="000000" w:fill="FFFFFF"/>
            <w:noWrap/>
            <w:vAlign w:val="center"/>
            <w:hideMark/>
          </w:tcPr>
          <w:p w14:paraId="7F0723D8"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4FF71A04"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75</w:t>
            </w:r>
          </w:p>
        </w:tc>
        <w:tc>
          <w:tcPr>
            <w:tcW w:w="1361" w:type="dxa"/>
            <w:tcBorders>
              <w:top w:val="nil"/>
              <w:left w:val="nil"/>
              <w:bottom w:val="single" w:sz="4" w:space="0" w:color="auto"/>
              <w:right w:val="single" w:sz="4" w:space="0" w:color="auto"/>
            </w:tcBorders>
            <w:shd w:val="clear" w:color="000000" w:fill="FFFFFF"/>
            <w:noWrap/>
            <w:vAlign w:val="center"/>
            <w:hideMark/>
          </w:tcPr>
          <w:p w14:paraId="55ADF1BB"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R$ 62,14</w:t>
            </w:r>
          </w:p>
        </w:tc>
        <w:tc>
          <w:tcPr>
            <w:tcW w:w="1842" w:type="dxa"/>
            <w:gridSpan w:val="2"/>
            <w:tcBorders>
              <w:top w:val="nil"/>
              <w:left w:val="nil"/>
              <w:bottom w:val="single" w:sz="4" w:space="0" w:color="auto"/>
              <w:right w:val="single" w:sz="4" w:space="0" w:color="auto"/>
            </w:tcBorders>
            <w:noWrap/>
            <w:vAlign w:val="center"/>
            <w:hideMark/>
          </w:tcPr>
          <w:p w14:paraId="0D1F6A74"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R$ 4.660,50</w:t>
            </w:r>
          </w:p>
        </w:tc>
      </w:tr>
      <w:tr w:rsidR="00971DB0" w:rsidRPr="00EF18EC" w14:paraId="315284E7"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02024FBA"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31</w:t>
            </w:r>
          </w:p>
        </w:tc>
        <w:tc>
          <w:tcPr>
            <w:tcW w:w="1597" w:type="dxa"/>
            <w:tcBorders>
              <w:top w:val="nil"/>
              <w:left w:val="nil"/>
              <w:bottom w:val="single" w:sz="4" w:space="0" w:color="auto"/>
              <w:right w:val="single" w:sz="4" w:space="0" w:color="auto"/>
            </w:tcBorders>
            <w:shd w:val="clear" w:color="000000" w:fill="FFFFFF"/>
            <w:noWrap/>
            <w:vAlign w:val="center"/>
            <w:hideMark/>
          </w:tcPr>
          <w:p w14:paraId="2DB9552F"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010.209.0034-2</w:t>
            </w:r>
          </w:p>
        </w:tc>
        <w:tc>
          <w:tcPr>
            <w:tcW w:w="2749" w:type="dxa"/>
            <w:tcBorders>
              <w:top w:val="nil"/>
              <w:left w:val="nil"/>
              <w:bottom w:val="single" w:sz="4" w:space="0" w:color="auto"/>
              <w:right w:val="single" w:sz="4" w:space="0" w:color="auto"/>
            </w:tcBorders>
            <w:shd w:val="clear" w:color="000000" w:fill="FFFFFF"/>
            <w:vAlign w:val="center"/>
            <w:hideMark/>
          </w:tcPr>
          <w:p w14:paraId="3A05B1E9"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TRIPOLAR 40 A</w:t>
            </w:r>
          </w:p>
        </w:tc>
        <w:tc>
          <w:tcPr>
            <w:tcW w:w="709" w:type="dxa"/>
            <w:tcBorders>
              <w:top w:val="nil"/>
              <w:left w:val="nil"/>
              <w:bottom w:val="single" w:sz="4" w:space="0" w:color="auto"/>
              <w:right w:val="single" w:sz="4" w:space="0" w:color="auto"/>
            </w:tcBorders>
            <w:shd w:val="clear" w:color="000000" w:fill="FFFFFF"/>
            <w:noWrap/>
            <w:vAlign w:val="center"/>
            <w:hideMark/>
          </w:tcPr>
          <w:p w14:paraId="07870D37"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6312BB17"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70</w:t>
            </w:r>
          </w:p>
        </w:tc>
        <w:tc>
          <w:tcPr>
            <w:tcW w:w="1361" w:type="dxa"/>
            <w:tcBorders>
              <w:top w:val="nil"/>
              <w:left w:val="nil"/>
              <w:bottom w:val="single" w:sz="4" w:space="0" w:color="auto"/>
              <w:right w:val="single" w:sz="4" w:space="0" w:color="auto"/>
            </w:tcBorders>
            <w:shd w:val="clear" w:color="000000" w:fill="FFFFFF"/>
            <w:noWrap/>
            <w:vAlign w:val="center"/>
            <w:hideMark/>
          </w:tcPr>
          <w:p w14:paraId="60A03F77"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R$ 67,64</w:t>
            </w:r>
          </w:p>
        </w:tc>
        <w:tc>
          <w:tcPr>
            <w:tcW w:w="1842" w:type="dxa"/>
            <w:gridSpan w:val="2"/>
            <w:tcBorders>
              <w:top w:val="nil"/>
              <w:left w:val="nil"/>
              <w:bottom w:val="single" w:sz="4" w:space="0" w:color="auto"/>
              <w:right w:val="single" w:sz="4" w:space="0" w:color="auto"/>
            </w:tcBorders>
            <w:noWrap/>
            <w:vAlign w:val="center"/>
            <w:hideMark/>
          </w:tcPr>
          <w:p w14:paraId="7EAF9776"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R$ 4.734,80</w:t>
            </w:r>
          </w:p>
        </w:tc>
      </w:tr>
      <w:tr w:rsidR="00971DB0" w:rsidRPr="00EF18EC" w14:paraId="4ACA338A"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45C14F49"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32</w:t>
            </w:r>
          </w:p>
        </w:tc>
        <w:tc>
          <w:tcPr>
            <w:tcW w:w="1597" w:type="dxa"/>
            <w:tcBorders>
              <w:top w:val="nil"/>
              <w:left w:val="nil"/>
              <w:bottom w:val="single" w:sz="4" w:space="0" w:color="auto"/>
              <w:right w:val="single" w:sz="4" w:space="0" w:color="auto"/>
            </w:tcBorders>
            <w:shd w:val="clear" w:color="000000" w:fill="FFFFFF"/>
            <w:noWrap/>
            <w:vAlign w:val="center"/>
            <w:hideMark/>
          </w:tcPr>
          <w:p w14:paraId="240B744B"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010.212.0061-1</w:t>
            </w:r>
          </w:p>
        </w:tc>
        <w:tc>
          <w:tcPr>
            <w:tcW w:w="2749" w:type="dxa"/>
            <w:tcBorders>
              <w:top w:val="nil"/>
              <w:left w:val="nil"/>
              <w:bottom w:val="single" w:sz="4" w:space="0" w:color="auto"/>
              <w:right w:val="single" w:sz="4" w:space="0" w:color="auto"/>
            </w:tcBorders>
            <w:shd w:val="clear" w:color="000000" w:fill="FFFFFF"/>
            <w:vAlign w:val="center"/>
            <w:hideMark/>
          </w:tcPr>
          <w:p w14:paraId="667933BD"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TRIPOLAR 50A</w:t>
            </w:r>
          </w:p>
        </w:tc>
        <w:tc>
          <w:tcPr>
            <w:tcW w:w="709" w:type="dxa"/>
            <w:tcBorders>
              <w:top w:val="nil"/>
              <w:left w:val="nil"/>
              <w:bottom w:val="single" w:sz="4" w:space="0" w:color="auto"/>
              <w:right w:val="single" w:sz="4" w:space="0" w:color="auto"/>
            </w:tcBorders>
            <w:shd w:val="clear" w:color="000000" w:fill="FFFFFF"/>
            <w:noWrap/>
            <w:vAlign w:val="center"/>
            <w:hideMark/>
          </w:tcPr>
          <w:p w14:paraId="52C2D956"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1818A5DD"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30</w:t>
            </w:r>
          </w:p>
        </w:tc>
        <w:tc>
          <w:tcPr>
            <w:tcW w:w="1361" w:type="dxa"/>
            <w:tcBorders>
              <w:top w:val="nil"/>
              <w:left w:val="nil"/>
              <w:bottom w:val="single" w:sz="4" w:space="0" w:color="auto"/>
              <w:right w:val="single" w:sz="4" w:space="0" w:color="auto"/>
            </w:tcBorders>
            <w:shd w:val="clear" w:color="000000" w:fill="FFFFFF"/>
            <w:noWrap/>
            <w:vAlign w:val="center"/>
            <w:hideMark/>
          </w:tcPr>
          <w:p w14:paraId="049FDF2A"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R$ 69,12</w:t>
            </w:r>
          </w:p>
        </w:tc>
        <w:tc>
          <w:tcPr>
            <w:tcW w:w="1842" w:type="dxa"/>
            <w:gridSpan w:val="2"/>
            <w:tcBorders>
              <w:top w:val="nil"/>
              <w:left w:val="nil"/>
              <w:bottom w:val="single" w:sz="4" w:space="0" w:color="auto"/>
              <w:right w:val="single" w:sz="4" w:space="0" w:color="auto"/>
            </w:tcBorders>
            <w:noWrap/>
            <w:vAlign w:val="center"/>
            <w:hideMark/>
          </w:tcPr>
          <w:p w14:paraId="0440F380"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R$ 2.073,60</w:t>
            </w:r>
          </w:p>
        </w:tc>
      </w:tr>
      <w:tr w:rsidR="00971DB0" w:rsidRPr="00EF18EC" w14:paraId="794E4057"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4A281E42"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33</w:t>
            </w:r>
          </w:p>
        </w:tc>
        <w:tc>
          <w:tcPr>
            <w:tcW w:w="1597" w:type="dxa"/>
            <w:tcBorders>
              <w:top w:val="nil"/>
              <w:left w:val="nil"/>
              <w:bottom w:val="single" w:sz="4" w:space="0" w:color="auto"/>
              <w:right w:val="single" w:sz="4" w:space="0" w:color="auto"/>
            </w:tcBorders>
            <w:shd w:val="clear" w:color="000000" w:fill="FFFFFF"/>
            <w:noWrap/>
            <w:vAlign w:val="center"/>
            <w:hideMark/>
          </w:tcPr>
          <w:p w14:paraId="001D9DC0"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010.209.0047-4</w:t>
            </w:r>
          </w:p>
        </w:tc>
        <w:tc>
          <w:tcPr>
            <w:tcW w:w="2749" w:type="dxa"/>
            <w:tcBorders>
              <w:top w:val="nil"/>
              <w:left w:val="nil"/>
              <w:bottom w:val="single" w:sz="4" w:space="0" w:color="auto"/>
              <w:right w:val="single" w:sz="4" w:space="0" w:color="auto"/>
            </w:tcBorders>
            <w:shd w:val="clear" w:color="000000" w:fill="FFFFFF"/>
            <w:vAlign w:val="center"/>
            <w:hideMark/>
          </w:tcPr>
          <w:p w14:paraId="0B398514"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TRIPOLAR 63 A</w:t>
            </w:r>
          </w:p>
        </w:tc>
        <w:tc>
          <w:tcPr>
            <w:tcW w:w="709" w:type="dxa"/>
            <w:tcBorders>
              <w:top w:val="nil"/>
              <w:left w:val="nil"/>
              <w:bottom w:val="single" w:sz="4" w:space="0" w:color="auto"/>
              <w:right w:val="single" w:sz="4" w:space="0" w:color="auto"/>
            </w:tcBorders>
            <w:shd w:val="clear" w:color="000000" w:fill="FFFFFF"/>
            <w:noWrap/>
            <w:vAlign w:val="center"/>
            <w:hideMark/>
          </w:tcPr>
          <w:p w14:paraId="38B2F7D4"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44DA64A3"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70</w:t>
            </w:r>
          </w:p>
        </w:tc>
        <w:tc>
          <w:tcPr>
            <w:tcW w:w="1361" w:type="dxa"/>
            <w:tcBorders>
              <w:top w:val="nil"/>
              <w:left w:val="nil"/>
              <w:bottom w:val="single" w:sz="4" w:space="0" w:color="auto"/>
              <w:right w:val="single" w:sz="4" w:space="0" w:color="auto"/>
            </w:tcBorders>
            <w:shd w:val="clear" w:color="000000" w:fill="FFFFFF"/>
            <w:noWrap/>
            <w:vAlign w:val="center"/>
            <w:hideMark/>
          </w:tcPr>
          <w:p w14:paraId="09538999"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R$ 71,20</w:t>
            </w:r>
          </w:p>
        </w:tc>
        <w:tc>
          <w:tcPr>
            <w:tcW w:w="1842" w:type="dxa"/>
            <w:gridSpan w:val="2"/>
            <w:tcBorders>
              <w:top w:val="nil"/>
              <w:left w:val="nil"/>
              <w:bottom w:val="single" w:sz="4" w:space="0" w:color="auto"/>
              <w:right w:val="single" w:sz="4" w:space="0" w:color="auto"/>
            </w:tcBorders>
            <w:noWrap/>
            <w:vAlign w:val="center"/>
            <w:hideMark/>
          </w:tcPr>
          <w:p w14:paraId="64D277E4"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R$ 4.984,00</w:t>
            </w:r>
          </w:p>
        </w:tc>
      </w:tr>
      <w:tr w:rsidR="00971DB0" w:rsidRPr="00EF18EC" w14:paraId="6F113B81"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4A0733A1"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34</w:t>
            </w:r>
          </w:p>
        </w:tc>
        <w:tc>
          <w:tcPr>
            <w:tcW w:w="1597" w:type="dxa"/>
            <w:tcBorders>
              <w:top w:val="nil"/>
              <w:left w:val="nil"/>
              <w:bottom w:val="single" w:sz="4" w:space="0" w:color="auto"/>
              <w:right w:val="single" w:sz="4" w:space="0" w:color="auto"/>
            </w:tcBorders>
            <w:shd w:val="clear" w:color="000000" w:fill="FFFFFF"/>
            <w:noWrap/>
            <w:vAlign w:val="center"/>
            <w:hideMark/>
          </w:tcPr>
          <w:p w14:paraId="1154823B"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010.212.0009-3</w:t>
            </w:r>
          </w:p>
        </w:tc>
        <w:tc>
          <w:tcPr>
            <w:tcW w:w="2749" w:type="dxa"/>
            <w:tcBorders>
              <w:top w:val="nil"/>
              <w:left w:val="nil"/>
              <w:bottom w:val="single" w:sz="4" w:space="0" w:color="auto"/>
              <w:right w:val="single" w:sz="4" w:space="0" w:color="auto"/>
            </w:tcBorders>
            <w:shd w:val="clear" w:color="000000" w:fill="FFFFFF"/>
            <w:vAlign w:val="center"/>
            <w:hideMark/>
          </w:tcPr>
          <w:p w14:paraId="7214C3A2"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TRIPOLAR 70 A</w:t>
            </w:r>
          </w:p>
        </w:tc>
        <w:tc>
          <w:tcPr>
            <w:tcW w:w="709" w:type="dxa"/>
            <w:tcBorders>
              <w:top w:val="nil"/>
              <w:left w:val="nil"/>
              <w:bottom w:val="single" w:sz="4" w:space="0" w:color="auto"/>
              <w:right w:val="single" w:sz="4" w:space="0" w:color="auto"/>
            </w:tcBorders>
            <w:shd w:val="clear" w:color="000000" w:fill="FFFFFF"/>
            <w:noWrap/>
            <w:vAlign w:val="center"/>
            <w:hideMark/>
          </w:tcPr>
          <w:p w14:paraId="21A21284"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61AD24BF"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30</w:t>
            </w:r>
          </w:p>
        </w:tc>
        <w:tc>
          <w:tcPr>
            <w:tcW w:w="1361" w:type="dxa"/>
            <w:tcBorders>
              <w:top w:val="nil"/>
              <w:left w:val="nil"/>
              <w:bottom w:val="single" w:sz="4" w:space="0" w:color="auto"/>
              <w:right w:val="single" w:sz="4" w:space="0" w:color="auto"/>
            </w:tcBorders>
            <w:shd w:val="clear" w:color="000000" w:fill="FFFFFF"/>
            <w:noWrap/>
            <w:vAlign w:val="center"/>
            <w:hideMark/>
          </w:tcPr>
          <w:p w14:paraId="4A67A893"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R$ 108,59</w:t>
            </w:r>
          </w:p>
        </w:tc>
        <w:tc>
          <w:tcPr>
            <w:tcW w:w="1842" w:type="dxa"/>
            <w:gridSpan w:val="2"/>
            <w:tcBorders>
              <w:top w:val="nil"/>
              <w:left w:val="nil"/>
              <w:bottom w:val="single" w:sz="4" w:space="0" w:color="auto"/>
              <w:right w:val="single" w:sz="4" w:space="0" w:color="auto"/>
            </w:tcBorders>
            <w:noWrap/>
            <w:vAlign w:val="center"/>
            <w:hideMark/>
          </w:tcPr>
          <w:p w14:paraId="05BAEC8B"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R$ 3.257,70</w:t>
            </w:r>
          </w:p>
        </w:tc>
      </w:tr>
      <w:tr w:rsidR="00971DB0" w:rsidRPr="00EF18EC" w14:paraId="4EC7334E"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0324A7BF"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lastRenderedPageBreak/>
              <w:t>35</w:t>
            </w:r>
          </w:p>
        </w:tc>
        <w:tc>
          <w:tcPr>
            <w:tcW w:w="1597" w:type="dxa"/>
            <w:tcBorders>
              <w:top w:val="nil"/>
              <w:left w:val="nil"/>
              <w:bottom w:val="single" w:sz="4" w:space="0" w:color="auto"/>
              <w:right w:val="single" w:sz="4" w:space="0" w:color="auto"/>
            </w:tcBorders>
            <w:shd w:val="clear" w:color="000000" w:fill="FFFFFF"/>
            <w:noWrap/>
            <w:vAlign w:val="center"/>
            <w:hideMark/>
          </w:tcPr>
          <w:p w14:paraId="304402CF"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010.212.0064-1</w:t>
            </w:r>
          </w:p>
        </w:tc>
        <w:tc>
          <w:tcPr>
            <w:tcW w:w="2749" w:type="dxa"/>
            <w:tcBorders>
              <w:top w:val="nil"/>
              <w:left w:val="nil"/>
              <w:bottom w:val="single" w:sz="4" w:space="0" w:color="auto"/>
              <w:right w:val="single" w:sz="4" w:space="0" w:color="auto"/>
            </w:tcBorders>
            <w:shd w:val="clear" w:color="000000" w:fill="FFFFFF"/>
            <w:vAlign w:val="center"/>
            <w:hideMark/>
          </w:tcPr>
          <w:p w14:paraId="3C2C906D"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TRIPOLAR 80A</w:t>
            </w:r>
          </w:p>
        </w:tc>
        <w:tc>
          <w:tcPr>
            <w:tcW w:w="709" w:type="dxa"/>
            <w:tcBorders>
              <w:top w:val="nil"/>
              <w:left w:val="nil"/>
              <w:bottom w:val="single" w:sz="4" w:space="0" w:color="auto"/>
              <w:right w:val="single" w:sz="4" w:space="0" w:color="auto"/>
            </w:tcBorders>
            <w:shd w:val="clear" w:color="000000" w:fill="FFFFFF"/>
            <w:noWrap/>
            <w:vAlign w:val="center"/>
            <w:hideMark/>
          </w:tcPr>
          <w:p w14:paraId="14AD6C2F"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5C1BFE98"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40</w:t>
            </w:r>
          </w:p>
        </w:tc>
        <w:tc>
          <w:tcPr>
            <w:tcW w:w="1361" w:type="dxa"/>
            <w:tcBorders>
              <w:top w:val="nil"/>
              <w:left w:val="nil"/>
              <w:bottom w:val="single" w:sz="4" w:space="0" w:color="auto"/>
              <w:right w:val="single" w:sz="4" w:space="0" w:color="auto"/>
            </w:tcBorders>
            <w:shd w:val="clear" w:color="000000" w:fill="FFFFFF"/>
            <w:noWrap/>
            <w:vAlign w:val="center"/>
            <w:hideMark/>
          </w:tcPr>
          <w:p w14:paraId="3902FDE9"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R$ 185,28</w:t>
            </w:r>
          </w:p>
        </w:tc>
        <w:tc>
          <w:tcPr>
            <w:tcW w:w="1842" w:type="dxa"/>
            <w:gridSpan w:val="2"/>
            <w:tcBorders>
              <w:top w:val="nil"/>
              <w:left w:val="nil"/>
              <w:bottom w:val="single" w:sz="4" w:space="0" w:color="auto"/>
              <w:right w:val="single" w:sz="4" w:space="0" w:color="auto"/>
            </w:tcBorders>
            <w:noWrap/>
            <w:vAlign w:val="center"/>
            <w:hideMark/>
          </w:tcPr>
          <w:p w14:paraId="42D3B4AD"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R$ 7.411,20</w:t>
            </w:r>
          </w:p>
        </w:tc>
      </w:tr>
      <w:tr w:rsidR="00971DB0" w:rsidRPr="00EF18EC" w14:paraId="1E3C57DD"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4B0804BD"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36</w:t>
            </w:r>
          </w:p>
        </w:tc>
        <w:tc>
          <w:tcPr>
            <w:tcW w:w="1597" w:type="dxa"/>
            <w:tcBorders>
              <w:top w:val="nil"/>
              <w:left w:val="nil"/>
              <w:bottom w:val="single" w:sz="4" w:space="0" w:color="auto"/>
              <w:right w:val="single" w:sz="4" w:space="0" w:color="auto"/>
            </w:tcBorders>
            <w:shd w:val="clear" w:color="000000" w:fill="FFFFFF"/>
            <w:noWrap/>
            <w:vAlign w:val="center"/>
            <w:hideMark/>
          </w:tcPr>
          <w:p w14:paraId="0DAA927E"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010.212.0064-2</w:t>
            </w:r>
          </w:p>
        </w:tc>
        <w:tc>
          <w:tcPr>
            <w:tcW w:w="2749" w:type="dxa"/>
            <w:tcBorders>
              <w:top w:val="nil"/>
              <w:left w:val="nil"/>
              <w:bottom w:val="single" w:sz="4" w:space="0" w:color="auto"/>
              <w:right w:val="single" w:sz="4" w:space="0" w:color="auto"/>
            </w:tcBorders>
            <w:shd w:val="clear" w:color="000000" w:fill="FFFFFF"/>
            <w:vAlign w:val="center"/>
            <w:hideMark/>
          </w:tcPr>
          <w:p w14:paraId="63C2985B"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DISJUNTOR TRIPOLAR EM CAIXA MOLDADA DE 350A</w:t>
            </w:r>
          </w:p>
        </w:tc>
        <w:tc>
          <w:tcPr>
            <w:tcW w:w="709" w:type="dxa"/>
            <w:tcBorders>
              <w:top w:val="nil"/>
              <w:left w:val="nil"/>
              <w:bottom w:val="single" w:sz="4" w:space="0" w:color="auto"/>
              <w:right w:val="single" w:sz="4" w:space="0" w:color="auto"/>
            </w:tcBorders>
            <w:shd w:val="clear" w:color="000000" w:fill="FFFFFF"/>
            <w:noWrap/>
            <w:vAlign w:val="center"/>
            <w:hideMark/>
          </w:tcPr>
          <w:p w14:paraId="3B5BB7D2"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48A7C82F"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8</w:t>
            </w:r>
          </w:p>
        </w:tc>
        <w:tc>
          <w:tcPr>
            <w:tcW w:w="1361" w:type="dxa"/>
            <w:tcBorders>
              <w:top w:val="nil"/>
              <w:left w:val="nil"/>
              <w:bottom w:val="single" w:sz="4" w:space="0" w:color="auto"/>
              <w:right w:val="single" w:sz="4" w:space="0" w:color="auto"/>
            </w:tcBorders>
            <w:shd w:val="clear" w:color="000000" w:fill="FFFFFF"/>
            <w:noWrap/>
            <w:vAlign w:val="center"/>
            <w:hideMark/>
          </w:tcPr>
          <w:p w14:paraId="67B78532"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R$ 2.167,96</w:t>
            </w:r>
          </w:p>
        </w:tc>
        <w:tc>
          <w:tcPr>
            <w:tcW w:w="1842" w:type="dxa"/>
            <w:gridSpan w:val="2"/>
            <w:tcBorders>
              <w:top w:val="nil"/>
              <w:left w:val="nil"/>
              <w:bottom w:val="single" w:sz="4" w:space="0" w:color="auto"/>
              <w:right w:val="single" w:sz="4" w:space="0" w:color="auto"/>
            </w:tcBorders>
            <w:noWrap/>
            <w:vAlign w:val="center"/>
            <w:hideMark/>
          </w:tcPr>
          <w:p w14:paraId="067DAC01"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R$ 17.343,68</w:t>
            </w:r>
          </w:p>
        </w:tc>
      </w:tr>
      <w:tr w:rsidR="00971DB0" w:rsidRPr="00EF18EC" w14:paraId="53963C8C"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0C03874A"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37</w:t>
            </w:r>
          </w:p>
        </w:tc>
        <w:tc>
          <w:tcPr>
            <w:tcW w:w="1597" w:type="dxa"/>
            <w:tcBorders>
              <w:top w:val="nil"/>
              <w:left w:val="nil"/>
              <w:bottom w:val="single" w:sz="4" w:space="0" w:color="auto"/>
              <w:right w:val="single" w:sz="4" w:space="0" w:color="auto"/>
            </w:tcBorders>
            <w:shd w:val="clear" w:color="000000" w:fill="FFFFFF"/>
            <w:noWrap/>
            <w:vAlign w:val="center"/>
            <w:hideMark/>
          </w:tcPr>
          <w:p w14:paraId="7E69D8BA"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010.209.0035-0</w:t>
            </w:r>
          </w:p>
        </w:tc>
        <w:tc>
          <w:tcPr>
            <w:tcW w:w="2749" w:type="dxa"/>
            <w:tcBorders>
              <w:top w:val="nil"/>
              <w:left w:val="nil"/>
              <w:bottom w:val="single" w:sz="4" w:space="0" w:color="auto"/>
              <w:right w:val="single" w:sz="4" w:space="0" w:color="auto"/>
            </w:tcBorders>
            <w:shd w:val="clear" w:color="000000" w:fill="FFFFFF"/>
            <w:vAlign w:val="center"/>
            <w:hideMark/>
          </w:tcPr>
          <w:p w14:paraId="3DAC5646"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DISPOSITIVO DE PROTECAO CONTRA SURTOS ELETRICOS (DPS)</w:t>
            </w:r>
          </w:p>
        </w:tc>
        <w:tc>
          <w:tcPr>
            <w:tcW w:w="709" w:type="dxa"/>
            <w:tcBorders>
              <w:top w:val="nil"/>
              <w:left w:val="nil"/>
              <w:bottom w:val="single" w:sz="4" w:space="0" w:color="auto"/>
              <w:right w:val="single" w:sz="4" w:space="0" w:color="auto"/>
            </w:tcBorders>
            <w:shd w:val="clear" w:color="000000" w:fill="FFFFFF"/>
            <w:noWrap/>
            <w:vAlign w:val="center"/>
            <w:hideMark/>
          </w:tcPr>
          <w:p w14:paraId="17769B44"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3C2F3F65"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500</w:t>
            </w:r>
          </w:p>
        </w:tc>
        <w:tc>
          <w:tcPr>
            <w:tcW w:w="1361" w:type="dxa"/>
            <w:tcBorders>
              <w:top w:val="nil"/>
              <w:left w:val="nil"/>
              <w:bottom w:val="single" w:sz="4" w:space="0" w:color="auto"/>
              <w:right w:val="single" w:sz="4" w:space="0" w:color="auto"/>
            </w:tcBorders>
            <w:shd w:val="clear" w:color="000000" w:fill="FFFFFF"/>
            <w:noWrap/>
            <w:vAlign w:val="center"/>
            <w:hideMark/>
          </w:tcPr>
          <w:p w14:paraId="7B9FC84D"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R$ 71,44</w:t>
            </w:r>
          </w:p>
        </w:tc>
        <w:tc>
          <w:tcPr>
            <w:tcW w:w="1842" w:type="dxa"/>
            <w:gridSpan w:val="2"/>
            <w:tcBorders>
              <w:top w:val="nil"/>
              <w:left w:val="nil"/>
              <w:bottom w:val="single" w:sz="4" w:space="0" w:color="auto"/>
              <w:right w:val="single" w:sz="4" w:space="0" w:color="auto"/>
            </w:tcBorders>
            <w:noWrap/>
            <w:vAlign w:val="center"/>
            <w:hideMark/>
          </w:tcPr>
          <w:p w14:paraId="3BD41E2B"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R$ 35.720,00</w:t>
            </w:r>
          </w:p>
        </w:tc>
      </w:tr>
      <w:tr w:rsidR="00971DB0" w:rsidRPr="00EF18EC" w14:paraId="09674627"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459DBA66"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38</w:t>
            </w:r>
          </w:p>
        </w:tc>
        <w:tc>
          <w:tcPr>
            <w:tcW w:w="1597" w:type="dxa"/>
            <w:tcBorders>
              <w:top w:val="nil"/>
              <w:left w:val="nil"/>
              <w:bottom w:val="single" w:sz="4" w:space="0" w:color="auto"/>
              <w:right w:val="single" w:sz="4" w:space="0" w:color="auto"/>
            </w:tcBorders>
            <w:shd w:val="clear" w:color="000000" w:fill="FFFFFF"/>
            <w:noWrap/>
            <w:vAlign w:val="center"/>
            <w:hideMark/>
          </w:tcPr>
          <w:p w14:paraId="4F04B857"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010.268.0006-4</w:t>
            </w:r>
          </w:p>
        </w:tc>
        <w:tc>
          <w:tcPr>
            <w:tcW w:w="2749" w:type="dxa"/>
            <w:tcBorders>
              <w:top w:val="nil"/>
              <w:left w:val="nil"/>
              <w:bottom w:val="single" w:sz="4" w:space="0" w:color="auto"/>
              <w:right w:val="single" w:sz="4" w:space="0" w:color="auto"/>
            </w:tcBorders>
            <w:shd w:val="clear" w:color="000000" w:fill="FFFFFF"/>
            <w:vAlign w:val="center"/>
            <w:hideMark/>
          </w:tcPr>
          <w:p w14:paraId="0320C0EB"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HASTE DE ATERRAMENTO CANTONEIRA</w:t>
            </w:r>
          </w:p>
        </w:tc>
        <w:tc>
          <w:tcPr>
            <w:tcW w:w="709" w:type="dxa"/>
            <w:tcBorders>
              <w:top w:val="nil"/>
              <w:left w:val="nil"/>
              <w:bottom w:val="single" w:sz="4" w:space="0" w:color="auto"/>
              <w:right w:val="single" w:sz="4" w:space="0" w:color="auto"/>
            </w:tcBorders>
            <w:shd w:val="clear" w:color="000000" w:fill="FFFFFF"/>
            <w:noWrap/>
            <w:vAlign w:val="center"/>
            <w:hideMark/>
          </w:tcPr>
          <w:p w14:paraId="1A95ACA6"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7B0D1566"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100</w:t>
            </w:r>
          </w:p>
        </w:tc>
        <w:tc>
          <w:tcPr>
            <w:tcW w:w="1361" w:type="dxa"/>
            <w:tcBorders>
              <w:top w:val="nil"/>
              <w:left w:val="nil"/>
              <w:bottom w:val="single" w:sz="4" w:space="0" w:color="auto"/>
              <w:right w:val="single" w:sz="4" w:space="0" w:color="auto"/>
            </w:tcBorders>
            <w:shd w:val="clear" w:color="000000" w:fill="FFFFFF"/>
            <w:noWrap/>
            <w:vAlign w:val="center"/>
            <w:hideMark/>
          </w:tcPr>
          <w:p w14:paraId="3FFAEAA2"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R$ 159,23</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18081701"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R$ 15.923,00</w:t>
            </w:r>
          </w:p>
        </w:tc>
      </w:tr>
      <w:tr w:rsidR="00971DB0" w:rsidRPr="00EF18EC" w14:paraId="3E612CD4"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59FAEFE7"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39</w:t>
            </w:r>
          </w:p>
        </w:tc>
        <w:tc>
          <w:tcPr>
            <w:tcW w:w="1597" w:type="dxa"/>
            <w:tcBorders>
              <w:top w:val="nil"/>
              <w:left w:val="nil"/>
              <w:bottom w:val="single" w:sz="4" w:space="0" w:color="auto"/>
              <w:right w:val="single" w:sz="4" w:space="0" w:color="auto"/>
            </w:tcBorders>
            <w:shd w:val="clear" w:color="000000" w:fill="FFFFFF"/>
            <w:noWrap/>
            <w:vAlign w:val="center"/>
            <w:hideMark/>
          </w:tcPr>
          <w:p w14:paraId="0AD2516E"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010.346.0003-6</w:t>
            </w:r>
          </w:p>
        </w:tc>
        <w:tc>
          <w:tcPr>
            <w:tcW w:w="2749" w:type="dxa"/>
            <w:tcBorders>
              <w:top w:val="nil"/>
              <w:left w:val="nil"/>
              <w:bottom w:val="single" w:sz="4" w:space="0" w:color="auto"/>
              <w:right w:val="single" w:sz="4" w:space="0" w:color="auto"/>
            </w:tcBorders>
            <w:shd w:val="clear" w:color="000000" w:fill="FFFFFF"/>
            <w:vAlign w:val="center"/>
            <w:hideMark/>
          </w:tcPr>
          <w:p w14:paraId="418A9AA3"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PROGRAMADOR HORARIO DIGITAL - 220V</w:t>
            </w:r>
          </w:p>
        </w:tc>
        <w:tc>
          <w:tcPr>
            <w:tcW w:w="709" w:type="dxa"/>
            <w:tcBorders>
              <w:top w:val="nil"/>
              <w:left w:val="nil"/>
              <w:bottom w:val="single" w:sz="4" w:space="0" w:color="auto"/>
              <w:right w:val="single" w:sz="4" w:space="0" w:color="auto"/>
            </w:tcBorders>
            <w:shd w:val="clear" w:color="000000" w:fill="FFFFFF"/>
            <w:noWrap/>
            <w:vAlign w:val="center"/>
            <w:hideMark/>
          </w:tcPr>
          <w:p w14:paraId="7D5B4976"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321E2370"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130</w:t>
            </w:r>
          </w:p>
        </w:tc>
        <w:tc>
          <w:tcPr>
            <w:tcW w:w="1361" w:type="dxa"/>
            <w:tcBorders>
              <w:top w:val="nil"/>
              <w:left w:val="nil"/>
              <w:bottom w:val="single" w:sz="4" w:space="0" w:color="auto"/>
              <w:right w:val="single" w:sz="4" w:space="0" w:color="auto"/>
            </w:tcBorders>
            <w:shd w:val="clear" w:color="000000" w:fill="FFFFFF"/>
            <w:noWrap/>
            <w:vAlign w:val="center"/>
            <w:hideMark/>
          </w:tcPr>
          <w:p w14:paraId="494244FF"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R$ 280,71</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0E5DC527"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R$ 36.492,30</w:t>
            </w:r>
          </w:p>
        </w:tc>
      </w:tr>
      <w:tr w:rsidR="00971DB0" w:rsidRPr="00EF18EC" w14:paraId="1807E487"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31019BAE"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40</w:t>
            </w:r>
          </w:p>
        </w:tc>
        <w:tc>
          <w:tcPr>
            <w:tcW w:w="1597" w:type="dxa"/>
            <w:tcBorders>
              <w:top w:val="nil"/>
              <w:left w:val="nil"/>
              <w:bottom w:val="single" w:sz="4" w:space="0" w:color="auto"/>
              <w:right w:val="single" w:sz="4" w:space="0" w:color="auto"/>
            </w:tcBorders>
            <w:shd w:val="clear" w:color="000000" w:fill="FFFFFF"/>
            <w:noWrap/>
            <w:vAlign w:val="center"/>
            <w:hideMark/>
          </w:tcPr>
          <w:p w14:paraId="25BE33CF"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010.370.0002-1</w:t>
            </w:r>
          </w:p>
        </w:tc>
        <w:tc>
          <w:tcPr>
            <w:tcW w:w="2749" w:type="dxa"/>
            <w:tcBorders>
              <w:top w:val="nil"/>
              <w:left w:val="nil"/>
              <w:bottom w:val="single" w:sz="4" w:space="0" w:color="auto"/>
              <w:right w:val="single" w:sz="4" w:space="0" w:color="auto"/>
            </w:tcBorders>
            <w:shd w:val="clear" w:color="000000" w:fill="FFFFFF"/>
            <w:vAlign w:val="center"/>
            <w:hideMark/>
          </w:tcPr>
          <w:p w14:paraId="0CD65EA0"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RELE DE NIVEL TIPO PN 220V</w:t>
            </w:r>
          </w:p>
        </w:tc>
        <w:tc>
          <w:tcPr>
            <w:tcW w:w="709" w:type="dxa"/>
            <w:tcBorders>
              <w:top w:val="nil"/>
              <w:left w:val="nil"/>
              <w:bottom w:val="single" w:sz="4" w:space="0" w:color="auto"/>
              <w:right w:val="single" w:sz="4" w:space="0" w:color="auto"/>
            </w:tcBorders>
            <w:shd w:val="clear" w:color="000000" w:fill="FFFFFF"/>
            <w:noWrap/>
            <w:vAlign w:val="center"/>
            <w:hideMark/>
          </w:tcPr>
          <w:p w14:paraId="16F8CC1C"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61BB198C"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100</w:t>
            </w:r>
          </w:p>
        </w:tc>
        <w:tc>
          <w:tcPr>
            <w:tcW w:w="1361" w:type="dxa"/>
            <w:tcBorders>
              <w:top w:val="nil"/>
              <w:left w:val="nil"/>
              <w:bottom w:val="single" w:sz="4" w:space="0" w:color="auto"/>
              <w:right w:val="single" w:sz="4" w:space="0" w:color="auto"/>
            </w:tcBorders>
            <w:shd w:val="clear" w:color="000000" w:fill="FFFFFF"/>
            <w:noWrap/>
            <w:vAlign w:val="center"/>
            <w:hideMark/>
          </w:tcPr>
          <w:p w14:paraId="61D005B8"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R$ 365,63</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04785956"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R$ 36.563,00</w:t>
            </w:r>
          </w:p>
        </w:tc>
      </w:tr>
      <w:tr w:rsidR="00971DB0" w:rsidRPr="00EF18EC" w14:paraId="44ED5CD5"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01D6CFEF"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41</w:t>
            </w:r>
          </w:p>
        </w:tc>
        <w:tc>
          <w:tcPr>
            <w:tcW w:w="1597" w:type="dxa"/>
            <w:tcBorders>
              <w:top w:val="nil"/>
              <w:left w:val="nil"/>
              <w:bottom w:val="single" w:sz="4" w:space="0" w:color="auto"/>
              <w:right w:val="single" w:sz="4" w:space="0" w:color="auto"/>
            </w:tcBorders>
            <w:shd w:val="clear" w:color="000000" w:fill="FFFFFF"/>
            <w:noWrap/>
            <w:vAlign w:val="center"/>
            <w:hideMark/>
          </w:tcPr>
          <w:p w14:paraId="28F3C2D7"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010.370.0032-3</w:t>
            </w:r>
          </w:p>
        </w:tc>
        <w:tc>
          <w:tcPr>
            <w:tcW w:w="2749" w:type="dxa"/>
            <w:tcBorders>
              <w:top w:val="nil"/>
              <w:left w:val="nil"/>
              <w:bottom w:val="single" w:sz="4" w:space="0" w:color="auto"/>
              <w:right w:val="single" w:sz="4" w:space="0" w:color="auto"/>
            </w:tcBorders>
            <w:shd w:val="clear" w:color="000000" w:fill="FFFFFF"/>
            <w:vAlign w:val="center"/>
            <w:hideMark/>
          </w:tcPr>
          <w:p w14:paraId="2A8682BB"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RELE FOTOELETRICO 220V</w:t>
            </w:r>
          </w:p>
        </w:tc>
        <w:tc>
          <w:tcPr>
            <w:tcW w:w="709" w:type="dxa"/>
            <w:tcBorders>
              <w:top w:val="nil"/>
              <w:left w:val="nil"/>
              <w:bottom w:val="single" w:sz="4" w:space="0" w:color="auto"/>
              <w:right w:val="single" w:sz="4" w:space="0" w:color="auto"/>
            </w:tcBorders>
            <w:shd w:val="clear" w:color="000000" w:fill="FFFFFF"/>
            <w:noWrap/>
            <w:vAlign w:val="center"/>
            <w:hideMark/>
          </w:tcPr>
          <w:p w14:paraId="05521B80"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39F5AFA1"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50</w:t>
            </w:r>
          </w:p>
        </w:tc>
        <w:tc>
          <w:tcPr>
            <w:tcW w:w="1361" w:type="dxa"/>
            <w:tcBorders>
              <w:top w:val="nil"/>
              <w:left w:val="nil"/>
              <w:bottom w:val="single" w:sz="4" w:space="0" w:color="auto"/>
              <w:right w:val="single" w:sz="4" w:space="0" w:color="auto"/>
            </w:tcBorders>
            <w:shd w:val="clear" w:color="000000" w:fill="FFFFFF"/>
            <w:noWrap/>
            <w:vAlign w:val="center"/>
            <w:hideMark/>
          </w:tcPr>
          <w:p w14:paraId="215F7AD2"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R$ 39,03</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66F7A121"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R$ 1.951,50</w:t>
            </w:r>
          </w:p>
        </w:tc>
      </w:tr>
      <w:tr w:rsidR="00971DB0" w:rsidRPr="00EF18EC" w14:paraId="69E8BE2D"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610F3C28"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42</w:t>
            </w:r>
          </w:p>
        </w:tc>
        <w:tc>
          <w:tcPr>
            <w:tcW w:w="1597" w:type="dxa"/>
            <w:tcBorders>
              <w:top w:val="nil"/>
              <w:left w:val="nil"/>
              <w:bottom w:val="single" w:sz="4" w:space="0" w:color="auto"/>
              <w:right w:val="single" w:sz="4" w:space="0" w:color="auto"/>
            </w:tcBorders>
            <w:shd w:val="clear" w:color="000000" w:fill="FFFFFF"/>
            <w:noWrap/>
            <w:vAlign w:val="center"/>
            <w:hideMark/>
          </w:tcPr>
          <w:p w14:paraId="2083B023"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010.370.0033-1</w:t>
            </w:r>
          </w:p>
        </w:tc>
        <w:tc>
          <w:tcPr>
            <w:tcW w:w="2749" w:type="dxa"/>
            <w:tcBorders>
              <w:top w:val="nil"/>
              <w:left w:val="nil"/>
              <w:bottom w:val="single" w:sz="4" w:space="0" w:color="auto"/>
              <w:right w:val="single" w:sz="4" w:space="0" w:color="auto"/>
            </w:tcBorders>
            <w:shd w:val="clear" w:color="000000" w:fill="FFFFFF"/>
            <w:vAlign w:val="center"/>
            <w:hideMark/>
          </w:tcPr>
          <w:p w14:paraId="7708EDE0"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RELE FOTOELETRICO BILVOLT 1000W</w:t>
            </w:r>
          </w:p>
        </w:tc>
        <w:tc>
          <w:tcPr>
            <w:tcW w:w="709" w:type="dxa"/>
            <w:tcBorders>
              <w:top w:val="nil"/>
              <w:left w:val="nil"/>
              <w:bottom w:val="single" w:sz="4" w:space="0" w:color="auto"/>
              <w:right w:val="single" w:sz="4" w:space="0" w:color="auto"/>
            </w:tcBorders>
            <w:shd w:val="clear" w:color="000000" w:fill="FFFFFF"/>
            <w:noWrap/>
            <w:vAlign w:val="center"/>
            <w:hideMark/>
          </w:tcPr>
          <w:p w14:paraId="2C9AAF4D"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4543D971"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1050</w:t>
            </w:r>
          </w:p>
        </w:tc>
        <w:tc>
          <w:tcPr>
            <w:tcW w:w="1361" w:type="dxa"/>
            <w:tcBorders>
              <w:top w:val="nil"/>
              <w:left w:val="nil"/>
              <w:bottom w:val="single" w:sz="4" w:space="0" w:color="auto"/>
              <w:right w:val="single" w:sz="4" w:space="0" w:color="auto"/>
            </w:tcBorders>
            <w:shd w:val="clear" w:color="000000" w:fill="FFFFFF"/>
            <w:noWrap/>
            <w:vAlign w:val="center"/>
            <w:hideMark/>
          </w:tcPr>
          <w:p w14:paraId="56F98DEE"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R$ 40,30</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3EC6C10C"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R$ 42.315,00</w:t>
            </w:r>
          </w:p>
        </w:tc>
      </w:tr>
      <w:tr w:rsidR="00971DB0" w:rsidRPr="00EF18EC" w14:paraId="178B6B1F"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20D4B5DE"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43</w:t>
            </w:r>
          </w:p>
        </w:tc>
        <w:tc>
          <w:tcPr>
            <w:tcW w:w="1597" w:type="dxa"/>
            <w:tcBorders>
              <w:top w:val="nil"/>
              <w:left w:val="nil"/>
              <w:bottom w:val="single" w:sz="4" w:space="0" w:color="auto"/>
              <w:right w:val="single" w:sz="4" w:space="0" w:color="auto"/>
            </w:tcBorders>
            <w:shd w:val="clear" w:color="000000" w:fill="FFFFFF"/>
            <w:noWrap/>
            <w:vAlign w:val="center"/>
            <w:hideMark/>
          </w:tcPr>
          <w:p w14:paraId="1B51C03F"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010.370.0028-5</w:t>
            </w:r>
          </w:p>
        </w:tc>
        <w:tc>
          <w:tcPr>
            <w:tcW w:w="2749" w:type="dxa"/>
            <w:tcBorders>
              <w:top w:val="nil"/>
              <w:left w:val="nil"/>
              <w:bottom w:val="single" w:sz="4" w:space="0" w:color="auto"/>
              <w:right w:val="single" w:sz="4" w:space="0" w:color="auto"/>
            </w:tcBorders>
            <w:shd w:val="clear" w:color="000000" w:fill="FFFFFF"/>
            <w:vAlign w:val="center"/>
            <w:hideMark/>
          </w:tcPr>
          <w:p w14:paraId="2A48E603"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RELE TEMPORIZADOR O A 30 MIN.- 60HZ/220V</w:t>
            </w:r>
          </w:p>
        </w:tc>
        <w:tc>
          <w:tcPr>
            <w:tcW w:w="709" w:type="dxa"/>
            <w:tcBorders>
              <w:top w:val="nil"/>
              <w:left w:val="nil"/>
              <w:bottom w:val="single" w:sz="4" w:space="0" w:color="auto"/>
              <w:right w:val="single" w:sz="4" w:space="0" w:color="auto"/>
            </w:tcBorders>
            <w:shd w:val="clear" w:color="000000" w:fill="FFFFFF"/>
            <w:noWrap/>
            <w:vAlign w:val="center"/>
            <w:hideMark/>
          </w:tcPr>
          <w:p w14:paraId="49ACD29D"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06189C7E"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60</w:t>
            </w:r>
          </w:p>
        </w:tc>
        <w:tc>
          <w:tcPr>
            <w:tcW w:w="1361" w:type="dxa"/>
            <w:tcBorders>
              <w:top w:val="nil"/>
              <w:left w:val="nil"/>
              <w:bottom w:val="single" w:sz="4" w:space="0" w:color="auto"/>
              <w:right w:val="single" w:sz="4" w:space="0" w:color="auto"/>
            </w:tcBorders>
            <w:shd w:val="clear" w:color="000000" w:fill="FFFFFF"/>
            <w:noWrap/>
            <w:vAlign w:val="center"/>
            <w:hideMark/>
          </w:tcPr>
          <w:p w14:paraId="79383DE0"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R$ 190,30</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7DAAABBD"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R$ 11.418,00</w:t>
            </w:r>
          </w:p>
        </w:tc>
      </w:tr>
      <w:tr w:rsidR="00971DB0" w:rsidRPr="00EF18EC" w14:paraId="780BBB87"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5A9948AC"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44</w:t>
            </w:r>
          </w:p>
        </w:tc>
        <w:tc>
          <w:tcPr>
            <w:tcW w:w="1597" w:type="dxa"/>
            <w:tcBorders>
              <w:top w:val="nil"/>
              <w:left w:val="nil"/>
              <w:bottom w:val="single" w:sz="4" w:space="0" w:color="auto"/>
              <w:right w:val="single" w:sz="4" w:space="0" w:color="auto"/>
            </w:tcBorders>
            <w:shd w:val="clear" w:color="000000" w:fill="FFFFFF"/>
            <w:noWrap/>
            <w:vAlign w:val="center"/>
            <w:hideMark/>
          </w:tcPr>
          <w:p w14:paraId="4585C21B"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010.380.0002-1</w:t>
            </w:r>
          </w:p>
        </w:tc>
        <w:tc>
          <w:tcPr>
            <w:tcW w:w="2749" w:type="dxa"/>
            <w:tcBorders>
              <w:top w:val="nil"/>
              <w:left w:val="nil"/>
              <w:bottom w:val="single" w:sz="4" w:space="0" w:color="auto"/>
              <w:right w:val="single" w:sz="4" w:space="0" w:color="auto"/>
            </w:tcBorders>
            <w:shd w:val="clear" w:color="000000" w:fill="FFFFFF"/>
            <w:vAlign w:val="center"/>
            <w:hideMark/>
          </w:tcPr>
          <w:p w14:paraId="3774548F"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SOQUETE ANTIVIBRATÓRIO P/ LÂMPADA TUBULAR T5</w:t>
            </w:r>
          </w:p>
        </w:tc>
        <w:tc>
          <w:tcPr>
            <w:tcW w:w="709" w:type="dxa"/>
            <w:tcBorders>
              <w:top w:val="nil"/>
              <w:left w:val="nil"/>
              <w:bottom w:val="single" w:sz="4" w:space="0" w:color="auto"/>
              <w:right w:val="single" w:sz="4" w:space="0" w:color="auto"/>
            </w:tcBorders>
            <w:shd w:val="clear" w:color="000000" w:fill="FFFFFF"/>
            <w:noWrap/>
            <w:vAlign w:val="center"/>
            <w:hideMark/>
          </w:tcPr>
          <w:p w14:paraId="04DCC81F"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UNID </w:t>
            </w:r>
          </w:p>
        </w:tc>
        <w:tc>
          <w:tcPr>
            <w:tcW w:w="907" w:type="dxa"/>
            <w:tcBorders>
              <w:top w:val="nil"/>
              <w:left w:val="nil"/>
              <w:bottom w:val="single" w:sz="4" w:space="0" w:color="auto"/>
              <w:right w:val="single" w:sz="4" w:space="0" w:color="auto"/>
            </w:tcBorders>
            <w:shd w:val="clear" w:color="000000" w:fill="FFFFFF"/>
            <w:noWrap/>
            <w:vAlign w:val="center"/>
            <w:hideMark/>
          </w:tcPr>
          <w:p w14:paraId="24F5FC65"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200</w:t>
            </w:r>
          </w:p>
        </w:tc>
        <w:tc>
          <w:tcPr>
            <w:tcW w:w="1361" w:type="dxa"/>
            <w:tcBorders>
              <w:top w:val="nil"/>
              <w:left w:val="nil"/>
              <w:bottom w:val="single" w:sz="4" w:space="0" w:color="auto"/>
              <w:right w:val="single" w:sz="4" w:space="0" w:color="auto"/>
            </w:tcBorders>
            <w:shd w:val="clear" w:color="000000" w:fill="FFFFFF"/>
            <w:noWrap/>
            <w:vAlign w:val="center"/>
            <w:hideMark/>
          </w:tcPr>
          <w:p w14:paraId="0BE06BD6"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R$ 10,96</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3B95AC9C"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R$ 2.192,00</w:t>
            </w:r>
          </w:p>
        </w:tc>
      </w:tr>
      <w:tr w:rsidR="00971DB0" w:rsidRPr="00EF18EC" w14:paraId="43BD3C54" w14:textId="77777777" w:rsidTr="00BD77DC">
        <w:trPr>
          <w:gridAfter w:val="1"/>
          <w:wAfter w:w="8" w:type="dxa"/>
          <w:trHeight w:val="690"/>
        </w:trPr>
        <w:tc>
          <w:tcPr>
            <w:tcW w:w="666" w:type="dxa"/>
            <w:tcBorders>
              <w:top w:val="nil"/>
              <w:left w:val="single" w:sz="4" w:space="0" w:color="auto"/>
              <w:bottom w:val="single" w:sz="4" w:space="0" w:color="auto"/>
              <w:right w:val="single" w:sz="4" w:space="0" w:color="auto"/>
            </w:tcBorders>
            <w:shd w:val="clear" w:color="000000" w:fill="FFFFFF"/>
            <w:noWrap/>
            <w:vAlign w:val="center"/>
            <w:hideMark/>
          </w:tcPr>
          <w:p w14:paraId="75262898"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45</w:t>
            </w:r>
          </w:p>
        </w:tc>
        <w:tc>
          <w:tcPr>
            <w:tcW w:w="1597" w:type="dxa"/>
            <w:tcBorders>
              <w:top w:val="nil"/>
              <w:left w:val="nil"/>
              <w:bottom w:val="single" w:sz="4" w:space="0" w:color="auto"/>
              <w:right w:val="single" w:sz="4" w:space="0" w:color="auto"/>
            </w:tcBorders>
            <w:shd w:val="clear" w:color="000000" w:fill="FFFFFF"/>
            <w:noWrap/>
            <w:vAlign w:val="center"/>
            <w:hideMark/>
          </w:tcPr>
          <w:p w14:paraId="53F0477A" w14:textId="77777777" w:rsidR="00971DB0" w:rsidRPr="00EF18EC" w:rsidRDefault="00971DB0" w:rsidP="00971DB0">
            <w:pPr>
              <w:spacing w:after="0" w:line="240" w:lineRule="auto"/>
              <w:jc w:val="center"/>
              <w:rPr>
                <w:rFonts w:ascii="Arial" w:eastAsia="Times New Roman" w:hAnsi="Arial" w:cs="Arial"/>
                <w:sz w:val="18"/>
                <w:szCs w:val="18"/>
                <w:lang w:eastAsia="pt-BR"/>
              </w:rPr>
            </w:pPr>
            <w:r w:rsidRPr="00EF18EC">
              <w:rPr>
                <w:rFonts w:ascii="Arial" w:eastAsia="Times New Roman" w:hAnsi="Arial" w:cs="Arial"/>
                <w:sz w:val="18"/>
                <w:szCs w:val="18"/>
                <w:lang w:eastAsia="pt-BR"/>
              </w:rPr>
              <w:t>010.520.0001-0</w:t>
            </w:r>
          </w:p>
        </w:tc>
        <w:tc>
          <w:tcPr>
            <w:tcW w:w="2749" w:type="dxa"/>
            <w:tcBorders>
              <w:top w:val="nil"/>
              <w:left w:val="nil"/>
              <w:bottom w:val="single" w:sz="4" w:space="0" w:color="auto"/>
              <w:right w:val="single" w:sz="4" w:space="0" w:color="auto"/>
            </w:tcBorders>
            <w:shd w:val="clear" w:color="000000" w:fill="FFFFFF"/>
            <w:vAlign w:val="center"/>
            <w:hideMark/>
          </w:tcPr>
          <w:p w14:paraId="43F301B1" w14:textId="77777777" w:rsidR="00971DB0" w:rsidRPr="00EF18EC" w:rsidRDefault="00971DB0" w:rsidP="00971DB0">
            <w:pPr>
              <w:spacing w:after="0" w:line="240" w:lineRule="auto"/>
              <w:rPr>
                <w:rFonts w:ascii="Arial" w:eastAsia="Times New Roman" w:hAnsi="Arial" w:cs="Arial"/>
                <w:sz w:val="18"/>
                <w:szCs w:val="18"/>
                <w:lang w:eastAsia="pt-BR"/>
              </w:rPr>
            </w:pPr>
            <w:r w:rsidRPr="00EF18EC">
              <w:rPr>
                <w:rFonts w:ascii="Arial" w:eastAsia="Times New Roman" w:hAnsi="Arial" w:cs="Arial"/>
                <w:sz w:val="18"/>
                <w:szCs w:val="18"/>
                <w:lang w:eastAsia="pt-BR"/>
              </w:rPr>
              <w:t>VALVULA SOLENOIDE 2 VIAS 1"</w:t>
            </w:r>
          </w:p>
        </w:tc>
        <w:tc>
          <w:tcPr>
            <w:tcW w:w="709" w:type="dxa"/>
            <w:tcBorders>
              <w:top w:val="nil"/>
              <w:left w:val="nil"/>
              <w:bottom w:val="single" w:sz="4" w:space="0" w:color="auto"/>
              <w:right w:val="single" w:sz="4" w:space="0" w:color="auto"/>
            </w:tcBorders>
            <w:shd w:val="clear" w:color="000000" w:fill="FFFFFF"/>
            <w:noWrap/>
            <w:vAlign w:val="center"/>
            <w:hideMark/>
          </w:tcPr>
          <w:p w14:paraId="5C94AC21"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 xml:space="preserve"> PÇ </w:t>
            </w:r>
          </w:p>
        </w:tc>
        <w:tc>
          <w:tcPr>
            <w:tcW w:w="907" w:type="dxa"/>
            <w:tcBorders>
              <w:top w:val="nil"/>
              <w:left w:val="nil"/>
              <w:bottom w:val="single" w:sz="4" w:space="0" w:color="auto"/>
              <w:right w:val="single" w:sz="4" w:space="0" w:color="auto"/>
            </w:tcBorders>
            <w:shd w:val="clear" w:color="000000" w:fill="FFFFFF"/>
            <w:noWrap/>
            <w:vAlign w:val="center"/>
            <w:hideMark/>
          </w:tcPr>
          <w:p w14:paraId="4E9C5D1B" w14:textId="77777777" w:rsidR="00971DB0" w:rsidRPr="00EF18EC" w:rsidRDefault="00971DB0" w:rsidP="00971DB0">
            <w:pPr>
              <w:spacing w:after="0" w:line="240" w:lineRule="auto"/>
              <w:jc w:val="center"/>
              <w:rPr>
                <w:rFonts w:ascii="Arial" w:eastAsia="Times New Roman" w:hAnsi="Arial" w:cs="Arial"/>
                <w:sz w:val="20"/>
                <w:szCs w:val="20"/>
                <w:lang w:eastAsia="pt-BR"/>
              </w:rPr>
            </w:pPr>
            <w:r w:rsidRPr="00EF18EC">
              <w:rPr>
                <w:rFonts w:ascii="Arial" w:eastAsia="Times New Roman" w:hAnsi="Arial" w:cs="Arial"/>
                <w:sz w:val="20"/>
                <w:szCs w:val="20"/>
                <w:lang w:eastAsia="pt-BR"/>
              </w:rPr>
              <w:t>20</w:t>
            </w:r>
          </w:p>
        </w:tc>
        <w:tc>
          <w:tcPr>
            <w:tcW w:w="1361" w:type="dxa"/>
            <w:tcBorders>
              <w:top w:val="nil"/>
              <w:left w:val="nil"/>
              <w:bottom w:val="single" w:sz="4" w:space="0" w:color="auto"/>
              <w:right w:val="single" w:sz="4" w:space="0" w:color="auto"/>
            </w:tcBorders>
            <w:shd w:val="clear" w:color="000000" w:fill="FFFFFF"/>
            <w:noWrap/>
            <w:vAlign w:val="center"/>
            <w:hideMark/>
          </w:tcPr>
          <w:p w14:paraId="5FACBCF5"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R$ 414,18</w:t>
            </w:r>
          </w:p>
        </w:tc>
        <w:tc>
          <w:tcPr>
            <w:tcW w:w="1842" w:type="dxa"/>
            <w:gridSpan w:val="2"/>
            <w:tcBorders>
              <w:top w:val="nil"/>
              <w:left w:val="nil"/>
              <w:bottom w:val="single" w:sz="4" w:space="0" w:color="auto"/>
              <w:right w:val="single" w:sz="4" w:space="0" w:color="auto"/>
            </w:tcBorders>
            <w:shd w:val="clear" w:color="000000" w:fill="FFFFFF"/>
            <w:noWrap/>
            <w:vAlign w:val="center"/>
            <w:hideMark/>
          </w:tcPr>
          <w:p w14:paraId="00D9EF48"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R$ 8.283,60</w:t>
            </w:r>
          </w:p>
        </w:tc>
      </w:tr>
      <w:tr w:rsidR="00971DB0" w:rsidRPr="00EF18EC" w14:paraId="21534408" w14:textId="77777777" w:rsidTr="00BD77DC">
        <w:trPr>
          <w:trHeight w:val="915"/>
        </w:trPr>
        <w:tc>
          <w:tcPr>
            <w:tcW w:w="7997" w:type="dxa"/>
            <w:gridSpan w:val="7"/>
            <w:tcBorders>
              <w:top w:val="single" w:sz="4" w:space="0" w:color="auto"/>
              <w:left w:val="single" w:sz="4" w:space="0" w:color="auto"/>
              <w:bottom w:val="single" w:sz="4" w:space="0" w:color="auto"/>
              <w:right w:val="single" w:sz="4" w:space="0" w:color="auto"/>
            </w:tcBorders>
            <w:noWrap/>
            <w:vAlign w:val="center"/>
            <w:hideMark/>
          </w:tcPr>
          <w:p w14:paraId="4DC02B92" w14:textId="77777777" w:rsidR="00971DB0" w:rsidRPr="00EF18EC" w:rsidRDefault="00971DB0" w:rsidP="00971DB0">
            <w:pPr>
              <w:spacing w:after="0" w:line="240" w:lineRule="auto"/>
              <w:jc w:val="center"/>
              <w:rPr>
                <w:rFonts w:ascii="Arial" w:eastAsia="Times New Roman" w:hAnsi="Arial" w:cs="Arial"/>
                <w:b/>
                <w:bCs/>
                <w:sz w:val="20"/>
                <w:szCs w:val="20"/>
                <w:lang w:eastAsia="pt-BR"/>
              </w:rPr>
            </w:pPr>
            <w:r w:rsidRPr="00EF18EC">
              <w:rPr>
                <w:rFonts w:ascii="Arial" w:eastAsia="Times New Roman" w:hAnsi="Arial" w:cs="Arial"/>
                <w:b/>
                <w:bCs/>
                <w:sz w:val="20"/>
                <w:szCs w:val="20"/>
                <w:lang w:eastAsia="pt-BR"/>
              </w:rPr>
              <w:t> </w:t>
            </w:r>
          </w:p>
        </w:tc>
        <w:tc>
          <w:tcPr>
            <w:tcW w:w="1842" w:type="dxa"/>
            <w:gridSpan w:val="2"/>
            <w:tcBorders>
              <w:top w:val="nil"/>
              <w:left w:val="nil"/>
              <w:bottom w:val="single" w:sz="4" w:space="0" w:color="auto"/>
              <w:right w:val="single" w:sz="4" w:space="0" w:color="auto"/>
            </w:tcBorders>
            <w:noWrap/>
            <w:vAlign w:val="center"/>
            <w:hideMark/>
          </w:tcPr>
          <w:p w14:paraId="60546929" w14:textId="77777777" w:rsidR="00971DB0" w:rsidRPr="00EF18EC" w:rsidRDefault="00971DB0" w:rsidP="00971DB0">
            <w:pPr>
              <w:spacing w:after="0" w:line="240" w:lineRule="auto"/>
              <w:jc w:val="center"/>
              <w:rPr>
                <w:rFonts w:ascii="Arial" w:eastAsia="Times New Roman" w:hAnsi="Arial" w:cs="Arial"/>
                <w:b/>
                <w:bCs/>
                <w:lang w:eastAsia="pt-BR"/>
              </w:rPr>
            </w:pPr>
            <w:r w:rsidRPr="00EF18EC">
              <w:rPr>
                <w:rFonts w:ascii="Arial" w:eastAsia="Times New Roman" w:hAnsi="Arial" w:cs="Arial"/>
                <w:b/>
                <w:bCs/>
                <w:lang w:eastAsia="pt-BR"/>
              </w:rPr>
              <w:t>R$ 398.489,25</w:t>
            </w:r>
          </w:p>
        </w:tc>
      </w:tr>
    </w:tbl>
    <w:p w14:paraId="08130C5E" w14:textId="1E2FE807" w:rsidR="00AE0768" w:rsidRPr="00EF18EC" w:rsidRDefault="00AE0768" w:rsidP="004B326F">
      <w:pPr>
        <w:spacing w:after="0" w:line="360" w:lineRule="auto"/>
        <w:ind w:left="142" w:hanging="142"/>
        <w:jc w:val="both"/>
        <w:rPr>
          <w:rFonts w:ascii="Arial" w:hAnsi="Arial" w:cs="Arial"/>
          <w:bCs/>
          <w:sz w:val="24"/>
          <w:szCs w:val="24"/>
        </w:rPr>
      </w:pPr>
    </w:p>
    <w:p w14:paraId="3A9E957B" w14:textId="17583434" w:rsidR="00CC445C" w:rsidRPr="00EF18EC" w:rsidRDefault="00CC445C" w:rsidP="00DE6232">
      <w:pPr>
        <w:pStyle w:val="PargrafodaLista"/>
        <w:numPr>
          <w:ilvl w:val="0"/>
          <w:numId w:val="36"/>
        </w:numPr>
        <w:suppressAutoHyphens/>
        <w:spacing w:before="480" w:after="0" w:line="360" w:lineRule="auto"/>
        <w:jc w:val="both"/>
        <w:rPr>
          <w:rFonts w:ascii="Arial" w:hAnsi="Arial" w:cs="Arial"/>
          <w:b/>
          <w:bCs/>
          <w:sz w:val="24"/>
          <w:szCs w:val="24"/>
        </w:rPr>
      </w:pPr>
      <w:r w:rsidRPr="00EF18EC">
        <w:rPr>
          <w:rFonts w:ascii="Arial" w:hAnsi="Arial" w:cs="Arial"/>
          <w:b/>
          <w:bCs/>
          <w:sz w:val="24"/>
          <w:szCs w:val="24"/>
        </w:rPr>
        <w:t>ACEITABILIDADE DA PROPOSTA</w:t>
      </w:r>
    </w:p>
    <w:p w14:paraId="44233FED" w14:textId="77777777" w:rsidR="00DE6232" w:rsidRPr="00EF18EC" w:rsidRDefault="00DE6232" w:rsidP="00DE6232">
      <w:pPr>
        <w:pStyle w:val="PargrafodaLista"/>
        <w:suppressAutoHyphens/>
        <w:spacing w:before="480" w:after="0" w:line="360" w:lineRule="auto"/>
        <w:ind w:left="390"/>
        <w:jc w:val="both"/>
        <w:rPr>
          <w:rFonts w:ascii="Arial" w:hAnsi="Arial" w:cs="Arial"/>
          <w:b/>
          <w:bCs/>
          <w:sz w:val="24"/>
          <w:szCs w:val="24"/>
        </w:rPr>
      </w:pPr>
    </w:p>
    <w:p w14:paraId="0F6001B5" w14:textId="733595AB" w:rsidR="00DE6232" w:rsidRPr="00EF18EC" w:rsidRDefault="00DE6232" w:rsidP="00BD77DC">
      <w:pPr>
        <w:spacing w:before="120" w:after="100" w:afterAutospacing="1" w:line="360" w:lineRule="auto"/>
        <w:jc w:val="both"/>
        <w:rPr>
          <w:rFonts w:ascii="Arial" w:hAnsi="Arial" w:cs="Arial"/>
          <w:sz w:val="24"/>
          <w:szCs w:val="24"/>
        </w:rPr>
      </w:pPr>
      <w:r w:rsidRPr="00EF18EC">
        <w:rPr>
          <w:rFonts w:ascii="Arial" w:hAnsi="Arial" w:cs="Arial"/>
          <w:sz w:val="24"/>
          <w:szCs w:val="24"/>
        </w:rPr>
        <w:t xml:space="preserve">6.1 </w:t>
      </w:r>
      <w:r w:rsidRPr="00EF18EC">
        <w:rPr>
          <w:rFonts w:ascii="Arial" w:eastAsia="Arial Unicode MS" w:hAnsi="Arial" w:cs="Arial"/>
          <w:sz w:val="24"/>
          <w:szCs w:val="24"/>
          <w:lang w:eastAsia="pt-BR"/>
        </w:rPr>
        <w:t xml:space="preserve">Para análise da proposta, o licitante deverá apresentar catálogo técnico que comprove as características do item proposto atendendo as especificações constantes no Item 04 – Especificação do Objeto (arquivo anexo), </w:t>
      </w:r>
      <w:r w:rsidRPr="00EF18EC">
        <w:rPr>
          <w:rFonts w:ascii="Arial" w:eastAsia="Arial Unicode MS" w:hAnsi="Arial" w:cs="Arial"/>
          <w:sz w:val="24"/>
          <w:szCs w:val="24"/>
        </w:rPr>
        <w:t>para fins de análise, validação e comprovação da conformidade das propostas apresentadas nesta licitação. Os documentos apresentados deverão conter de forma clara e inequívoca as características do item, permitindo a verificação objetiva da compatibilidade do produto com os requisitos estabelecidos.</w:t>
      </w:r>
    </w:p>
    <w:p w14:paraId="70D969D2" w14:textId="3A68D649" w:rsidR="00CC445C" w:rsidRPr="00EF18EC" w:rsidRDefault="00CC445C" w:rsidP="00CC445C">
      <w:pPr>
        <w:suppressAutoHyphens/>
        <w:autoSpaceDE w:val="0"/>
        <w:autoSpaceDN w:val="0"/>
        <w:adjustRightInd w:val="0"/>
        <w:spacing w:before="120" w:after="0" w:line="360" w:lineRule="auto"/>
        <w:ind w:left="-142"/>
        <w:jc w:val="both"/>
        <w:rPr>
          <w:rFonts w:ascii="Arial" w:hAnsi="Arial" w:cs="Arial"/>
          <w:sz w:val="24"/>
          <w:szCs w:val="24"/>
        </w:rPr>
      </w:pPr>
      <w:r w:rsidRPr="00EF18EC">
        <w:rPr>
          <w:rFonts w:ascii="Arial" w:hAnsi="Arial" w:cs="Arial"/>
          <w:sz w:val="24"/>
          <w:szCs w:val="24"/>
        </w:rPr>
        <w:lastRenderedPageBreak/>
        <w:t>6.</w:t>
      </w:r>
      <w:r w:rsidR="00DE6232" w:rsidRPr="00EF18EC">
        <w:rPr>
          <w:rFonts w:ascii="Arial" w:hAnsi="Arial" w:cs="Arial"/>
          <w:sz w:val="24"/>
          <w:szCs w:val="24"/>
        </w:rPr>
        <w:t>2</w:t>
      </w:r>
      <w:r w:rsidRPr="00EF18EC">
        <w:rPr>
          <w:rFonts w:ascii="Arial" w:hAnsi="Arial" w:cs="Arial"/>
          <w:sz w:val="24"/>
          <w:szCs w:val="24"/>
        </w:rPr>
        <w:t xml:space="preserve"> </w:t>
      </w:r>
      <w:r w:rsidR="004150DC" w:rsidRPr="00EF18EC">
        <w:rPr>
          <w:rFonts w:ascii="Arial" w:hAnsi="Arial" w:cs="Arial"/>
          <w:sz w:val="24"/>
          <w:szCs w:val="24"/>
        </w:rPr>
        <w:t xml:space="preserve">Finalizada a etapa de lances, a CESAMA exigirá laudo de inspeção técnica de controle de qualidade dos </w:t>
      </w:r>
      <w:r w:rsidR="004150DC" w:rsidRPr="00EF18EC">
        <w:rPr>
          <w:rFonts w:ascii="Arial" w:hAnsi="Arial" w:cs="Arial"/>
          <w:sz w:val="24"/>
          <w:szCs w:val="24"/>
          <w:u w:val="single"/>
        </w:rPr>
        <w:t>cabos elétricos</w:t>
      </w:r>
      <w:r w:rsidR="004150DC" w:rsidRPr="00EF18EC">
        <w:rPr>
          <w:rFonts w:ascii="Arial" w:hAnsi="Arial" w:cs="Arial"/>
          <w:sz w:val="24"/>
          <w:szCs w:val="24"/>
        </w:rPr>
        <w:t>, a fim de comprovar a adequação do material ofertado</w:t>
      </w:r>
      <w:r w:rsidRPr="00EF18EC">
        <w:rPr>
          <w:rFonts w:ascii="Arial" w:hAnsi="Arial" w:cs="Arial"/>
          <w:sz w:val="24"/>
          <w:szCs w:val="24"/>
        </w:rPr>
        <w:t>.</w:t>
      </w:r>
    </w:p>
    <w:p w14:paraId="4E48376D" w14:textId="66FD839C" w:rsidR="00CC445C" w:rsidRPr="00EF18EC" w:rsidRDefault="004150DC" w:rsidP="00CC445C">
      <w:pPr>
        <w:suppressAutoHyphens/>
        <w:autoSpaceDE w:val="0"/>
        <w:autoSpaceDN w:val="0"/>
        <w:adjustRightInd w:val="0"/>
        <w:spacing w:before="120" w:after="0" w:line="360" w:lineRule="auto"/>
        <w:ind w:left="-142"/>
        <w:jc w:val="both"/>
        <w:rPr>
          <w:rFonts w:ascii="Arial" w:hAnsi="Arial" w:cs="Arial"/>
          <w:sz w:val="24"/>
          <w:szCs w:val="24"/>
        </w:rPr>
      </w:pPr>
      <w:r w:rsidRPr="00EF18EC">
        <w:rPr>
          <w:rFonts w:ascii="Arial" w:hAnsi="Arial" w:cs="Arial"/>
          <w:sz w:val="24"/>
          <w:szCs w:val="24"/>
        </w:rPr>
        <w:t>6.</w:t>
      </w:r>
      <w:r w:rsidR="00DE6232" w:rsidRPr="00EF18EC">
        <w:rPr>
          <w:rFonts w:ascii="Arial" w:hAnsi="Arial" w:cs="Arial"/>
          <w:sz w:val="24"/>
          <w:szCs w:val="24"/>
        </w:rPr>
        <w:t>3</w:t>
      </w:r>
      <w:r w:rsidRPr="00EF18EC">
        <w:rPr>
          <w:rFonts w:ascii="Arial" w:hAnsi="Arial" w:cs="Arial"/>
          <w:sz w:val="24"/>
          <w:szCs w:val="24"/>
        </w:rPr>
        <w:t xml:space="preserve"> Diante da grande quantidade de itens genéricos no mercado que estão fora das normas e que podem causar prejuízo para a empresa, será aceito somente o laudo técnico do INMETRO com validade vigente.</w:t>
      </w:r>
    </w:p>
    <w:p w14:paraId="54BA3B9E" w14:textId="1E0F8497" w:rsidR="004150DC" w:rsidRPr="00EF18EC" w:rsidRDefault="004150DC" w:rsidP="00CC445C">
      <w:pPr>
        <w:suppressAutoHyphens/>
        <w:autoSpaceDE w:val="0"/>
        <w:autoSpaceDN w:val="0"/>
        <w:adjustRightInd w:val="0"/>
        <w:spacing w:before="120" w:after="0" w:line="360" w:lineRule="auto"/>
        <w:ind w:left="-142"/>
        <w:jc w:val="both"/>
        <w:rPr>
          <w:rFonts w:ascii="Arial" w:hAnsi="Arial" w:cs="Arial"/>
          <w:sz w:val="24"/>
          <w:szCs w:val="24"/>
        </w:rPr>
      </w:pPr>
      <w:r w:rsidRPr="00EF18EC">
        <w:rPr>
          <w:rFonts w:ascii="Arial" w:hAnsi="Arial" w:cs="Arial"/>
          <w:sz w:val="24"/>
          <w:szCs w:val="24"/>
        </w:rPr>
        <w:t>6.</w:t>
      </w:r>
      <w:r w:rsidR="00DE6232" w:rsidRPr="00EF18EC">
        <w:rPr>
          <w:rFonts w:ascii="Arial" w:hAnsi="Arial" w:cs="Arial"/>
          <w:sz w:val="24"/>
          <w:szCs w:val="24"/>
        </w:rPr>
        <w:t>4</w:t>
      </w:r>
      <w:r w:rsidRPr="00EF18EC">
        <w:rPr>
          <w:rFonts w:ascii="Arial" w:hAnsi="Arial" w:cs="Arial"/>
          <w:sz w:val="24"/>
          <w:szCs w:val="24"/>
        </w:rPr>
        <w:t xml:space="preserve"> O </w:t>
      </w:r>
      <w:r w:rsidRPr="00EF18EC">
        <w:rPr>
          <w:rFonts w:ascii="Arial" w:hAnsi="Arial" w:cs="Arial"/>
          <w:b/>
          <w:bCs/>
          <w:sz w:val="24"/>
          <w:szCs w:val="24"/>
        </w:rPr>
        <w:t>laudo de conformidade do INMETRO</w:t>
      </w:r>
      <w:r w:rsidRPr="00EF18EC">
        <w:rPr>
          <w:rFonts w:ascii="Arial" w:hAnsi="Arial" w:cs="Arial"/>
          <w:sz w:val="24"/>
          <w:szCs w:val="24"/>
        </w:rPr>
        <w:t xml:space="preserve"> tem o objetivo de estabelecer os requisitos para a avaliação da conformidade para fios, cabos e cordões flexíveis elétricos, com foco na segurança, através do mecanismo de certificação, com o objetivo de reduzir o risco decorrente da utilização do produto</w:t>
      </w:r>
    </w:p>
    <w:p w14:paraId="415DF736" w14:textId="1D4613D6" w:rsidR="004150DC" w:rsidRPr="00EF18EC" w:rsidRDefault="004150DC" w:rsidP="00CC445C">
      <w:pPr>
        <w:suppressAutoHyphens/>
        <w:autoSpaceDE w:val="0"/>
        <w:autoSpaceDN w:val="0"/>
        <w:adjustRightInd w:val="0"/>
        <w:spacing w:before="120" w:after="0" w:line="360" w:lineRule="auto"/>
        <w:ind w:left="-142"/>
        <w:jc w:val="both"/>
        <w:rPr>
          <w:rFonts w:ascii="Arial" w:hAnsi="Arial" w:cs="Arial"/>
          <w:sz w:val="24"/>
          <w:szCs w:val="24"/>
        </w:rPr>
      </w:pPr>
      <w:r w:rsidRPr="00EF18EC">
        <w:rPr>
          <w:rFonts w:ascii="Arial" w:hAnsi="Arial" w:cs="Arial"/>
          <w:b/>
          <w:bCs/>
          <w:sz w:val="24"/>
          <w:szCs w:val="24"/>
        </w:rPr>
        <w:t>6.</w:t>
      </w:r>
      <w:r w:rsidR="00DE6232" w:rsidRPr="00EF18EC">
        <w:rPr>
          <w:rFonts w:ascii="Arial" w:hAnsi="Arial" w:cs="Arial"/>
          <w:b/>
          <w:bCs/>
          <w:sz w:val="24"/>
          <w:szCs w:val="24"/>
        </w:rPr>
        <w:t>5</w:t>
      </w:r>
      <w:r w:rsidRPr="00EF18EC">
        <w:rPr>
          <w:rFonts w:ascii="Arial" w:hAnsi="Arial" w:cs="Arial"/>
          <w:b/>
          <w:bCs/>
          <w:sz w:val="24"/>
          <w:szCs w:val="24"/>
        </w:rPr>
        <w:t xml:space="preserve"> Os fornecedores dos itens referentes aos cabos elétricos de energia deverão apresentar a tabela descritiva contendo as seguintes informações: a) secção nominal do condutor (mm²), b) diâmetro nominal do condutor (mm), c) espessura nominal do isolamento, </w:t>
      </w:r>
      <w:r w:rsidR="0081148B" w:rsidRPr="00EF18EC">
        <w:rPr>
          <w:rFonts w:ascii="Arial" w:hAnsi="Arial" w:cs="Arial"/>
          <w:b/>
          <w:bCs/>
          <w:sz w:val="24"/>
          <w:szCs w:val="24"/>
        </w:rPr>
        <w:t>d</w:t>
      </w:r>
      <w:r w:rsidRPr="00EF18EC">
        <w:rPr>
          <w:rFonts w:ascii="Arial" w:hAnsi="Arial" w:cs="Arial"/>
          <w:b/>
          <w:bCs/>
          <w:sz w:val="24"/>
          <w:szCs w:val="24"/>
        </w:rPr>
        <w:t>) diâmetro nominal externo (mm).</w:t>
      </w:r>
    </w:p>
    <w:p w14:paraId="5DCE14C4" w14:textId="72638BAE" w:rsidR="00AE0768" w:rsidRPr="00EF18EC" w:rsidRDefault="00134351" w:rsidP="005E4EA0">
      <w:pPr>
        <w:suppressAutoHyphens/>
        <w:spacing w:before="480" w:after="0" w:line="360" w:lineRule="auto"/>
        <w:jc w:val="both"/>
        <w:rPr>
          <w:rFonts w:ascii="Arial" w:hAnsi="Arial" w:cs="Arial"/>
          <w:b/>
          <w:bCs/>
          <w:sz w:val="24"/>
          <w:szCs w:val="24"/>
          <w:u w:val="single"/>
        </w:rPr>
      </w:pPr>
      <w:r w:rsidRPr="00EF18EC">
        <w:rPr>
          <w:rFonts w:ascii="Arial" w:hAnsi="Arial" w:cs="Arial"/>
          <w:b/>
          <w:bCs/>
          <w:sz w:val="24"/>
          <w:szCs w:val="24"/>
        </w:rPr>
        <w:t>7</w:t>
      </w:r>
      <w:r w:rsidR="00AE0768" w:rsidRPr="00EF18EC">
        <w:rPr>
          <w:rFonts w:ascii="Arial" w:hAnsi="Arial" w:cs="Arial"/>
          <w:b/>
          <w:bCs/>
          <w:sz w:val="24"/>
          <w:szCs w:val="24"/>
        </w:rPr>
        <w:t xml:space="preserve">. ENTREGA E </w:t>
      </w:r>
      <w:r w:rsidR="00B749C0" w:rsidRPr="00EF18EC">
        <w:rPr>
          <w:rFonts w:ascii="Arial" w:hAnsi="Arial" w:cs="Arial"/>
          <w:b/>
          <w:bCs/>
          <w:sz w:val="24"/>
          <w:szCs w:val="24"/>
        </w:rPr>
        <w:t>FORMA</w:t>
      </w:r>
      <w:r w:rsidR="00AE0768" w:rsidRPr="00EF18EC">
        <w:rPr>
          <w:rFonts w:ascii="Arial" w:hAnsi="Arial" w:cs="Arial"/>
          <w:b/>
          <w:bCs/>
          <w:sz w:val="24"/>
          <w:szCs w:val="24"/>
        </w:rPr>
        <w:t xml:space="preserve"> DE FORNECIMENTO</w:t>
      </w:r>
    </w:p>
    <w:p w14:paraId="45FF79E5" w14:textId="463E5165" w:rsidR="00AE0768" w:rsidRPr="00EF18EC" w:rsidRDefault="00134351" w:rsidP="00AE0768">
      <w:pPr>
        <w:suppressAutoHyphens/>
        <w:spacing w:before="120" w:after="0" w:line="360" w:lineRule="auto"/>
        <w:jc w:val="both"/>
        <w:rPr>
          <w:rFonts w:ascii="Arial" w:hAnsi="Arial" w:cs="Arial"/>
          <w:bCs/>
          <w:sz w:val="24"/>
          <w:szCs w:val="24"/>
        </w:rPr>
      </w:pPr>
      <w:r w:rsidRPr="00EF18EC">
        <w:rPr>
          <w:rFonts w:ascii="Arial" w:hAnsi="Arial" w:cs="Arial"/>
          <w:sz w:val="24"/>
          <w:szCs w:val="24"/>
        </w:rPr>
        <w:t>7</w:t>
      </w:r>
      <w:r w:rsidR="00AE0768" w:rsidRPr="00EF18EC">
        <w:rPr>
          <w:rFonts w:ascii="Arial" w:hAnsi="Arial" w:cs="Arial"/>
          <w:sz w:val="24"/>
          <w:szCs w:val="24"/>
        </w:rPr>
        <w:t xml:space="preserve">.1 </w:t>
      </w:r>
      <w:r w:rsidR="00541EA3" w:rsidRPr="00EF18EC">
        <w:rPr>
          <w:rFonts w:ascii="Arial" w:hAnsi="Arial" w:cs="Arial"/>
          <w:sz w:val="24"/>
          <w:szCs w:val="24"/>
        </w:rPr>
        <w:t xml:space="preserve">A entrega será realizada de acordo com as necessidades da CESAMA, no prazo máximo de </w:t>
      </w:r>
      <w:r w:rsidR="005E00DD" w:rsidRPr="00EF18EC">
        <w:rPr>
          <w:rFonts w:ascii="Arial" w:hAnsi="Arial" w:cs="Arial"/>
          <w:b/>
          <w:bCs/>
          <w:sz w:val="24"/>
          <w:szCs w:val="24"/>
        </w:rPr>
        <w:t>30</w:t>
      </w:r>
      <w:r w:rsidR="00541EA3" w:rsidRPr="00EF18EC">
        <w:rPr>
          <w:rFonts w:ascii="Arial" w:hAnsi="Arial" w:cs="Arial"/>
          <w:b/>
          <w:bCs/>
          <w:sz w:val="24"/>
          <w:szCs w:val="24"/>
        </w:rPr>
        <w:t xml:space="preserve"> (</w:t>
      </w:r>
      <w:r w:rsidR="005E00DD" w:rsidRPr="00EF18EC">
        <w:rPr>
          <w:rFonts w:ascii="Arial" w:hAnsi="Arial" w:cs="Arial"/>
          <w:b/>
          <w:bCs/>
          <w:sz w:val="24"/>
          <w:szCs w:val="24"/>
        </w:rPr>
        <w:t>trinta</w:t>
      </w:r>
      <w:r w:rsidR="00541EA3" w:rsidRPr="00EF18EC">
        <w:rPr>
          <w:rFonts w:ascii="Arial" w:hAnsi="Arial" w:cs="Arial"/>
          <w:b/>
          <w:bCs/>
          <w:sz w:val="24"/>
          <w:szCs w:val="24"/>
        </w:rPr>
        <w:t xml:space="preserve">) </w:t>
      </w:r>
      <w:r w:rsidR="00654998" w:rsidRPr="00EF18EC">
        <w:rPr>
          <w:rFonts w:ascii="Arial" w:hAnsi="Arial" w:cs="Arial"/>
          <w:b/>
          <w:bCs/>
          <w:sz w:val="24"/>
          <w:szCs w:val="24"/>
        </w:rPr>
        <w:t>dias</w:t>
      </w:r>
      <w:r w:rsidR="00A56638" w:rsidRPr="00EF18EC">
        <w:rPr>
          <w:rFonts w:ascii="Arial" w:hAnsi="Arial" w:cs="Arial"/>
          <w:b/>
          <w:bCs/>
          <w:sz w:val="24"/>
          <w:szCs w:val="24"/>
        </w:rPr>
        <w:t xml:space="preserve"> </w:t>
      </w:r>
      <w:r w:rsidR="00541EA3" w:rsidRPr="00EF18EC">
        <w:rPr>
          <w:rFonts w:ascii="Arial" w:hAnsi="Arial" w:cs="Arial"/>
          <w:sz w:val="24"/>
          <w:szCs w:val="24"/>
        </w:rPr>
        <w:t>contados a partir do recebimento da solicitação, feita através da Ordem de Compra</w:t>
      </w:r>
      <w:r w:rsidR="00C03E3F" w:rsidRPr="00EF18EC">
        <w:rPr>
          <w:rFonts w:ascii="Arial" w:hAnsi="Arial" w:cs="Arial"/>
          <w:sz w:val="24"/>
          <w:szCs w:val="24"/>
        </w:rPr>
        <w:t>.</w:t>
      </w:r>
    </w:p>
    <w:p w14:paraId="74F42619" w14:textId="33D5D36C" w:rsidR="00AE0768" w:rsidRPr="00EF18EC" w:rsidRDefault="00134351" w:rsidP="00AE0768">
      <w:pPr>
        <w:suppressAutoHyphens/>
        <w:spacing w:before="120" w:after="0" w:line="360" w:lineRule="auto"/>
        <w:jc w:val="both"/>
        <w:rPr>
          <w:rFonts w:ascii="Arial" w:hAnsi="Arial" w:cs="Arial"/>
          <w:bCs/>
          <w:sz w:val="24"/>
          <w:szCs w:val="24"/>
        </w:rPr>
      </w:pPr>
      <w:r w:rsidRPr="00EF18EC">
        <w:rPr>
          <w:rFonts w:ascii="Arial" w:hAnsi="Arial" w:cs="Arial"/>
          <w:bCs/>
          <w:sz w:val="24"/>
          <w:szCs w:val="24"/>
        </w:rPr>
        <w:t>7</w:t>
      </w:r>
      <w:r w:rsidR="00AE0768" w:rsidRPr="00EF18EC">
        <w:rPr>
          <w:rFonts w:ascii="Arial" w:hAnsi="Arial" w:cs="Arial"/>
          <w:bCs/>
          <w:sz w:val="24"/>
          <w:szCs w:val="24"/>
        </w:rPr>
        <w:t xml:space="preserve">.2 Os materiais deverão ser entregues no </w:t>
      </w:r>
      <w:r w:rsidR="00AE0768" w:rsidRPr="00EF18EC">
        <w:rPr>
          <w:rFonts w:ascii="Arial" w:hAnsi="Arial" w:cs="Arial"/>
          <w:b/>
          <w:sz w:val="24"/>
          <w:szCs w:val="24"/>
        </w:rPr>
        <w:t xml:space="preserve">Departamento de </w:t>
      </w:r>
      <w:r w:rsidR="00D21B39" w:rsidRPr="00EF18EC">
        <w:rPr>
          <w:rFonts w:ascii="Arial" w:hAnsi="Arial" w:cs="Arial"/>
          <w:b/>
          <w:sz w:val="24"/>
          <w:szCs w:val="24"/>
        </w:rPr>
        <w:t>Suprimentos</w:t>
      </w:r>
      <w:r w:rsidR="00AE0768" w:rsidRPr="00EF18EC">
        <w:rPr>
          <w:rFonts w:ascii="Arial" w:hAnsi="Arial" w:cs="Arial"/>
          <w:sz w:val="24"/>
          <w:szCs w:val="24"/>
        </w:rPr>
        <w:t xml:space="preserve">, à Rua Santa Terezinha, nº 505, Bairro Santa Terezinha, Juiz de Fora / MG, CEP 36.045-490, em dias úteis, das </w:t>
      </w:r>
      <w:r w:rsidR="00AE0768" w:rsidRPr="00EF18EC">
        <w:rPr>
          <w:rFonts w:ascii="Arial" w:hAnsi="Arial" w:cs="Arial"/>
          <w:bCs/>
          <w:sz w:val="24"/>
          <w:szCs w:val="24"/>
        </w:rPr>
        <w:t>08:00h às 11:30h e de 14:00h as 17:00h</w:t>
      </w:r>
      <w:r w:rsidR="00AE0768" w:rsidRPr="00EF18EC">
        <w:rPr>
          <w:rFonts w:ascii="Arial" w:hAnsi="Arial" w:cs="Arial"/>
          <w:sz w:val="24"/>
          <w:szCs w:val="24"/>
        </w:rPr>
        <w:t>.</w:t>
      </w:r>
    </w:p>
    <w:p w14:paraId="55667A1A" w14:textId="414DD28E" w:rsidR="00AE0768" w:rsidRPr="00EF18EC" w:rsidRDefault="00134351" w:rsidP="00AE0768">
      <w:pPr>
        <w:suppressAutoHyphens/>
        <w:autoSpaceDE w:val="0"/>
        <w:autoSpaceDN w:val="0"/>
        <w:adjustRightInd w:val="0"/>
        <w:spacing w:before="120" w:after="0" w:line="360" w:lineRule="auto"/>
        <w:jc w:val="both"/>
        <w:rPr>
          <w:rFonts w:ascii="Arial" w:hAnsi="Arial" w:cs="Arial"/>
          <w:sz w:val="24"/>
          <w:szCs w:val="24"/>
        </w:rPr>
      </w:pPr>
      <w:r w:rsidRPr="00EF18EC">
        <w:rPr>
          <w:rFonts w:ascii="Arial" w:hAnsi="Arial" w:cs="Arial"/>
          <w:sz w:val="24"/>
          <w:szCs w:val="24"/>
        </w:rPr>
        <w:t>7</w:t>
      </w:r>
      <w:r w:rsidR="00AE0768" w:rsidRPr="00EF18EC">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57671C5F" w14:textId="716FF08A" w:rsidR="00AE0768" w:rsidRPr="00EF18EC" w:rsidRDefault="00134351" w:rsidP="00AE0768">
      <w:pPr>
        <w:suppressAutoHyphens/>
        <w:spacing w:before="120" w:after="0" w:line="360" w:lineRule="auto"/>
        <w:jc w:val="both"/>
        <w:rPr>
          <w:rFonts w:ascii="Arial" w:hAnsi="Arial" w:cs="Arial"/>
          <w:sz w:val="24"/>
          <w:szCs w:val="24"/>
        </w:rPr>
      </w:pPr>
      <w:r w:rsidRPr="00EF18EC">
        <w:rPr>
          <w:rFonts w:ascii="Arial" w:hAnsi="Arial" w:cs="Arial"/>
          <w:sz w:val="24"/>
          <w:szCs w:val="24"/>
        </w:rPr>
        <w:t>7</w:t>
      </w:r>
      <w:r w:rsidR="00AE0768" w:rsidRPr="00EF18EC">
        <w:rPr>
          <w:rFonts w:ascii="Arial" w:hAnsi="Arial" w:cs="Arial"/>
          <w:sz w:val="24"/>
          <w:szCs w:val="24"/>
        </w:rPr>
        <w:t xml:space="preserve">.4 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w:t>
      </w:r>
      <w:r w:rsidR="00AE0768" w:rsidRPr="00EF18EC">
        <w:rPr>
          <w:rFonts w:ascii="Arial" w:hAnsi="Arial" w:cs="Arial"/>
          <w:sz w:val="24"/>
          <w:szCs w:val="24"/>
        </w:rPr>
        <w:lastRenderedPageBreak/>
        <w:t xml:space="preserve">de todo o trabalho), respondendo o mesmo por perdas e danos. Toda e qualquer solução sob normas de segurança do trabalho (de acordo com </w:t>
      </w:r>
      <w:r w:rsidR="00FF571A" w:rsidRPr="00EF18EC">
        <w:rPr>
          <w:rFonts w:ascii="Arial" w:hAnsi="Arial" w:cs="Arial"/>
          <w:sz w:val="24"/>
          <w:szCs w:val="24"/>
        </w:rPr>
        <w:t xml:space="preserve">Ministério do Trabalho e </w:t>
      </w:r>
      <w:r w:rsidR="009C7EB9" w:rsidRPr="00EF18EC">
        <w:rPr>
          <w:rFonts w:ascii="Arial" w:hAnsi="Arial" w:cs="Arial"/>
          <w:sz w:val="24"/>
          <w:szCs w:val="24"/>
        </w:rPr>
        <w:t>Emprego</w:t>
      </w:r>
      <w:r w:rsidR="00AE0768" w:rsidRPr="00EF18EC">
        <w:rPr>
          <w:rFonts w:ascii="Arial" w:hAnsi="Arial" w:cs="Arial"/>
          <w:sz w:val="24"/>
          <w:szCs w:val="24"/>
        </w:rPr>
        <w:t xml:space="preserve">) será de responsabilidade exclusiva </w:t>
      </w:r>
      <w:r w:rsidR="003750DA" w:rsidRPr="00EF18EC">
        <w:rPr>
          <w:rFonts w:ascii="Arial" w:hAnsi="Arial" w:cs="Arial"/>
          <w:sz w:val="24"/>
          <w:szCs w:val="24"/>
        </w:rPr>
        <w:t>da detentora da Ata de Registro de Preços</w:t>
      </w:r>
      <w:r w:rsidR="00AE0768" w:rsidRPr="00EF18EC">
        <w:rPr>
          <w:rFonts w:ascii="Arial" w:hAnsi="Arial" w:cs="Arial"/>
          <w:sz w:val="24"/>
          <w:szCs w:val="24"/>
        </w:rPr>
        <w:t>.</w:t>
      </w:r>
    </w:p>
    <w:p w14:paraId="29B85C0E" w14:textId="3AE71EDF" w:rsidR="00C03E3F" w:rsidRPr="00EF18EC" w:rsidRDefault="00134351" w:rsidP="00AE0768">
      <w:pPr>
        <w:suppressAutoHyphens/>
        <w:spacing w:before="120" w:after="0" w:line="360" w:lineRule="auto"/>
        <w:jc w:val="both"/>
        <w:rPr>
          <w:rFonts w:ascii="Arial" w:hAnsi="Arial" w:cs="Arial"/>
          <w:sz w:val="24"/>
          <w:szCs w:val="24"/>
        </w:rPr>
      </w:pPr>
      <w:r w:rsidRPr="00EF18EC">
        <w:rPr>
          <w:rFonts w:ascii="Arial" w:hAnsi="Arial" w:cs="Arial"/>
          <w:bCs/>
          <w:sz w:val="24"/>
          <w:szCs w:val="24"/>
        </w:rPr>
        <w:t>7</w:t>
      </w:r>
      <w:r w:rsidR="00AE0768" w:rsidRPr="00EF18EC">
        <w:rPr>
          <w:rFonts w:ascii="Arial" w:hAnsi="Arial" w:cs="Arial"/>
          <w:bCs/>
          <w:sz w:val="24"/>
          <w:szCs w:val="24"/>
        </w:rPr>
        <w:t xml:space="preserve">.5 O veículo utilizado para entrega dos </w:t>
      </w:r>
      <w:r w:rsidR="00AE0768" w:rsidRPr="00EF18EC">
        <w:rPr>
          <w:rFonts w:ascii="Arial" w:hAnsi="Arial" w:cs="Arial"/>
          <w:b/>
          <w:bCs/>
          <w:sz w:val="24"/>
          <w:szCs w:val="24"/>
        </w:rPr>
        <w:t>materiais</w:t>
      </w:r>
      <w:r w:rsidR="00AE0768" w:rsidRPr="00EF18EC">
        <w:rPr>
          <w:rFonts w:ascii="Arial" w:hAnsi="Arial" w:cs="Arial"/>
          <w:bCs/>
          <w:sz w:val="24"/>
          <w:szCs w:val="24"/>
        </w:rPr>
        <w:t xml:space="preserve"> no Departamento de </w:t>
      </w:r>
      <w:r w:rsidR="00D21B39" w:rsidRPr="00EF18EC">
        <w:rPr>
          <w:rFonts w:ascii="Arial" w:hAnsi="Arial" w:cs="Arial"/>
          <w:bCs/>
          <w:sz w:val="24"/>
          <w:szCs w:val="24"/>
        </w:rPr>
        <w:t>Suprimentos</w:t>
      </w:r>
      <w:r w:rsidR="00AE0768" w:rsidRPr="00EF18EC">
        <w:rPr>
          <w:rFonts w:ascii="Arial" w:hAnsi="Arial" w:cs="Arial"/>
          <w:bCs/>
          <w:sz w:val="24"/>
          <w:szCs w:val="24"/>
        </w:rPr>
        <w:t xml:space="preserve"> deverá ter no máximo 14 metros de comprimento, de para-choque a para-choque, e altura máxima de 4 metros. </w:t>
      </w:r>
    </w:p>
    <w:p w14:paraId="20B03C03" w14:textId="1835A6F6" w:rsidR="00AE0768" w:rsidRPr="00EF18EC" w:rsidRDefault="00134351" w:rsidP="00AE0768">
      <w:pPr>
        <w:suppressAutoHyphens/>
        <w:spacing w:before="120" w:after="0" w:line="360" w:lineRule="auto"/>
        <w:jc w:val="both"/>
        <w:rPr>
          <w:rFonts w:ascii="Arial" w:hAnsi="Arial" w:cs="Arial"/>
          <w:sz w:val="24"/>
          <w:szCs w:val="24"/>
        </w:rPr>
      </w:pPr>
      <w:r w:rsidRPr="00EF18EC">
        <w:rPr>
          <w:rFonts w:ascii="Arial" w:hAnsi="Arial" w:cs="Arial"/>
          <w:sz w:val="24"/>
          <w:szCs w:val="24"/>
        </w:rPr>
        <w:t>7</w:t>
      </w:r>
      <w:r w:rsidR="00AE0768" w:rsidRPr="00EF18EC">
        <w:rPr>
          <w:rFonts w:ascii="Arial" w:hAnsi="Arial" w:cs="Arial"/>
          <w:sz w:val="24"/>
          <w:szCs w:val="24"/>
        </w:rPr>
        <w:t>.6 A CESAMA irá designar um empregado para acompanhar o recebimento dos materiais.</w:t>
      </w:r>
    </w:p>
    <w:p w14:paraId="23FAF80A" w14:textId="48A99120" w:rsidR="00AE0768" w:rsidRPr="00EF18EC" w:rsidRDefault="00134351" w:rsidP="00AE0768">
      <w:pPr>
        <w:suppressAutoHyphens/>
        <w:autoSpaceDE w:val="0"/>
        <w:autoSpaceDN w:val="0"/>
        <w:adjustRightInd w:val="0"/>
        <w:spacing w:before="120" w:after="0" w:line="360" w:lineRule="auto"/>
        <w:jc w:val="both"/>
        <w:rPr>
          <w:rFonts w:ascii="Arial" w:hAnsi="Arial" w:cs="Arial"/>
          <w:sz w:val="24"/>
          <w:szCs w:val="24"/>
        </w:rPr>
      </w:pPr>
      <w:r w:rsidRPr="00EF18EC">
        <w:rPr>
          <w:rFonts w:ascii="Arial" w:hAnsi="Arial" w:cs="Arial"/>
          <w:sz w:val="24"/>
          <w:szCs w:val="24"/>
        </w:rPr>
        <w:t>7</w:t>
      </w:r>
      <w:r w:rsidR="00AE0768" w:rsidRPr="00EF18EC">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EF18EC">
        <w:rPr>
          <w:rFonts w:ascii="Arial" w:hAnsi="Arial" w:cs="Arial"/>
          <w:sz w:val="24"/>
          <w:szCs w:val="24"/>
        </w:rPr>
        <w:t>do Termo de Referência</w:t>
      </w:r>
      <w:r w:rsidR="00AE0768" w:rsidRPr="00EF18EC">
        <w:rPr>
          <w:rFonts w:ascii="Arial" w:hAnsi="Arial" w:cs="Arial"/>
          <w:sz w:val="24"/>
          <w:szCs w:val="24"/>
        </w:rPr>
        <w:t xml:space="preserve"> no prazo máximo de 10 (dez) dias úteis a contar de sua entrega no local informado no </w:t>
      </w:r>
      <w:r w:rsidR="00AE0768" w:rsidRPr="00EF18EC">
        <w:rPr>
          <w:rFonts w:ascii="Arial" w:hAnsi="Arial" w:cs="Arial"/>
          <w:b/>
          <w:sz w:val="24"/>
          <w:szCs w:val="24"/>
        </w:rPr>
        <w:t xml:space="preserve">item </w:t>
      </w:r>
      <w:r w:rsidRPr="00EF18EC">
        <w:rPr>
          <w:rFonts w:ascii="Arial" w:hAnsi="Arial" w:cs="Arial"/>
          <w:b/>
          <w:sz w:val="24"/>
          <w:szCs w:val="24"/>
        </w:rPr>
        <w:t>7</w:t>
      </w:r>
      <w:r w:rsidR="00AE0768" w:rsidRPr="00EF18EC">
        <w:rPr>
          <w:rFonts w:ascii="Arial" w:hAnsi="Arial" w:cs="Arial"/>
          <w:b/>
          <w:sz w:val="24"/>
          <w:szCs w:val="24"/>
        </w:rPr>
        <w:t>.2</w:t>
      </w:r>
      <w:r w:rsidR="00AE0768" w:rsidRPr="00EF18EC">
        <w:rPr>
          <w:rFonts w:ascii="Arial" w:hAnsi="Arial" w:cs="Arial"/>
          <w:sz w:val="24"/>
          <w:szCs w:val="24"/>
        </w:rPr>
        <w:t>.</w:t>
      </w:r>
    </w:p>
    <w:p w14:paraId="6E0A4CE8" w14:textId="1B0AB3D5" w:rsidR="00AE0768" w:rsidRPr="00EF18EC" w:rsidRDefault="00134351" w:rsidP="00AE0768">
      <w:pPr>
        <w:suppressAutoHyphens/>
        <w:autoSpaceDE w:val="0"/>
        <w:autoSpaceDN w:val="0"/>
        <w:adjustRightInd w:val="0"/>
        <w:spacing w:before="120" w:after="0" w:line="360" w:lineRule="auto"/>
        <w:jc w:val="both"/>
        <w:rPr>
          <w:rFonts w:ascii="Arial" w:hAnsi="Arial" w:cs="Arial"/>
          <w:sz w:val="24"/>
          <w:szCs w:val="24"/>
        </w:rPr>
      </w:pPr>
      <w:r w:rsidRPr="00EF18EC">
        <w:rPr>
          <w:rFonts w:ascii="Arial" w:hAnsi="Arial" w:cs="Arial"/>
          <w:sz w:val="24"/>
          <w:szCs w:val="24"/>
        </w:rPr>
        <w:t>7</w:t>
      </w:r>
      <w:r w:rsidR="00AE0768" w:rsidRPr="00EF18EC">
        <w:rPr>
          <w:rFonts w:ascii="Arial" w:hAnsi="Arial" w:cs="Arial"/>
          <w:sz w:val="24"/>
          <w:szCs w:val="24"/>
        </w:rPr>
        <w:t xml:space="preserve">.8. Os materiais serão devolvidos / recusados na hipótese de não corresponderem às especificações deste </w:t>
      </w:r>
      <w:r w:rsidR="00425A34" w:rsidRPr="00EF18EC">
        <w:rPr>
          <w:rFonts w:ascii="Arial" w:hAnsi="Arial" w:cs="Arial"/>
          <w:sz w:val="24"/>
          <w:szCs w:val="24"/>
        </w:rPr>
        <w:t>Termo de Referência</w:t>
      </w:r>
      <w:r w:rsidR="00AE0768" w:rsidRPr="00EF18EC">
        <w:rPr>
          <w:rFonts w:ascii="Arial" w:hAnsi="Arial" w:cs="Arial"/>
          <w:sz w:val="24"/>
          <w:szCs w:val="24"/>
        </w:rPr>
        <w:t xml:space="preserve">, devendo ser recolhidos das dependências da CESAMA para substituição, </w:t>
      </w:r>
      <w:r w:rsidR="00D472B2" w:rsidRPr="00EF18EC">
        <w:rPr>
          <w:rFonts w:ascii="Arial" w:hAnsi="Arial" w:cs="Arial"/>
          <w:sz w:val="24"/>
          <w:szCs w:val="24"/>
        </w:rPr>
        <w:t>à custa</w:t>
      </w:r>
      <w:r w:rsidR="00AE0768" w:rsidRPr="00EF18EC">
        <w:rPr>
          <w:rFonts w:ascii="Arial" w:hAnsi="Arial" w:cs="Arial"/>
          <w:sz w:val="24"/>
          <w:szCs w:val="24"/>
        </w:rPr>
        <w:t xml:space="preserve"> da fornecedora, no prazo máximo de 02 (dois) dias úteis.</w:t>
      </w:r>
    </w:p>
    <w:p w14:paraId="1C353FBE" w14:textId="7C3F9A94" w:rsidR="00AE0768" w:rsidRPr="00EF18EC" w:rsidRDefault="00134351" w:rsidP="00AE0768">
      <w:pPr>
        <w:suppressAutoHyphens/>
        <w:autoSpaceDE w:val="0"/>
        <w:autoSpaceDN w:val="0"/>
        <w:adjustRightInd w:val="0"/>
        <w:spacing w:before="120" w:after="0" w:line="360" w:lineRule="auto"/>
        <w:jc w:val="both"/>
        <w:rPr>
          <w:rFonts w:ascii="Arial" w:hAnsi="Arial" w:cs="Arial"/>
          <w:sz w:val="24"/>
          <w:szCs w:val="24"/>
        </w:rPr>
      </w:pPr>
      <w:r w:rsidRPr="00EF18EC">
        <w:rPr>
          <w:rFonts w:ascii="Arial" w:hAnsi="Arial" w:cs="Arial"/>
          <w:sz w:val="24"/>
          <w:szCs w:val="24"/>
        </w:rPr>
        <w:t>7</w:t>
      </w:r>
      <w:r w:rsidR="00AE0768" w:rsidRPr="00EF18EC">
        <w:rPr>
          <w:rFonts w:ascii="Arial" w:hAnsi="Arial" w:cs="Arial"/>
          <w:sz w:val="24"/>
          <w:szCs w:val="24"/>
        </w:rPr>
        <w:t xml:space="preserve">.9 A substituição de que trata o </w:t>
      </w:r>
      <w:r w:rsidR="00AE0768" w:rsidRPr="00EF18EC">
        <w:rPr>
          <w:rFonts w:ascii="Arial" w:hAnsi="Arial" w:cs="Arial"/>
          <w:b/>
          <w:sz w:val="24"/>
          <w:szCs w:val="24"/>
        </w:rPr>
        <w:t xml:space="preserve">item </w:t>
      </w:r>
      <w:r w:rsidRPr="00EF18EC">
        <w:rPr>
          <w:rFonts w:ascii="Arial" w:hAnsi="Arial" w:cs="Arial"/>
          <w:b/>
          <w:sz w:val="24"/>
          <w:szCs w:val="24"/>
        </w:rPr>
        <w:t>7</w:t>
      </w:r>
      <w:r w:rsidR="00AE0768" w:rsidRPr="00EF18EC">
        <w:rPr>
          <w:rFonts w:ascii="Arial" w:hAnsi="Arial" w:cs="Arial"/>
          <w:b/>
          <w:sz w:val="24"/>
          <w:szCs w:val="24"/>
        </w:rPr>
        <w:t>.8</w:t>
      </w:r>
      <w:r w:rsidR="00A56638" w:rsidRPr="00EF18EC">
        <w:rPr>
          <w:rFonts w:ascii="Arial" w:hAnsi="Arial" w:cs="Arial"/>
          <w:b/>
          <w:sz w:val="24"/>
          <w:szCs w:val="24"/>
        </w:rPr>
        <w:t xml:space="preserve"> </w:t>
      </w:r>
      <w:r w:rsidR="00AE0768" w:rsidRPr="00EF18EC">
        <w:rPr>
          <w:rFonts w:ascii="Arial" w:hAnsi="Arial" w:cs="Arial"/>
          <w:sz w:val="24"/>
          <w:szCs w:val="24"/>
        </w:rPr>
        <w:t xml:space="preserve">deverá ser feita no prazo máximo de 05 (cinco) dias corridos, a contar da data do recolhimento dos materiais na CESAMA, sujeitando-se a fornecedora, na inobservância, às penalidades previstas no </w:t>
      </w:r>
      <w:r w:rsidR="00425A34" w:rsidRPr="00EF18EC">
        <w:rPr>
          <w:rFonts w:ascii="Arial" w:hAnsi="Arial" w:cs="Arial"/>
          <w:sz w:val="24"/>
          <w:szCs w:val="24"/>
        </w:rPr>
        <w:t>Termo de Referência</w:t>
      </w:r>
      <w:r w:rsidR="00AE0768" w:rsidRPr="00EF18EC">
        <w:rPr>
          <w:rFonts w:ascii="Arial" w:hAnsi="Arial" w:cs="Arial"/>
          <w:sz w:val="24"/>
          <w:szCs w:val="24"/>
        </w:rPr>
        <w:t>.</w:t>
      </w:r>
    </w:p>
    <w:p w14:paraId="41DB1F62" w14:textId="159FFD92" w:rsidR="00AE0768" w:rsidRPr="00EF18EC" w:rsidRDefault="00134351" w:rsidP="00AE0768">
      <w:pPr>
        <w:suppressAutoHyphens/>
        <w:autoSpaceDE w:val="0"/>
        <w:autoSpaceDN w:val="0"/>
        <w:adjustRightInd w:val="0"/>
        <w:spacing w:before="120" w:after="0" w:line="360" w:lineRule="auto"/>
        <w:jc w:val="both"/>
        <w:rPr>
          <w:rFonts w:ascii="Arial" w:hAnsi="Arial" w:cs="Arial"/>
          <w:sz w:val="24"/>
          <w:szCs w:val="24"/>
        </w:rPr>
      </w:pPr>
      <w:r w:rsidRPr="00EF18EC">
        <w:rPr>
          <w:rFonts w:ascii="Arial" w:hAnsi="Arial" w:cs="Arial"/>
          <w:sz w:val="24"/>
          <w:szCs w:val="24"/>
        </w:rPr>
        <w:t>7</w:t>
      </w:r>
      <w:r w:rsidR="00AE0768" w:rsidRPr="00EF18EC">
        <w:rPr>
          <w:rFonts w:ascii="Arial" w:hAnsi="Arial" w:cs="Arial"/>
          <w:sz w:val="24"/>
          <w:szCs w:val="24"/>
        </w:rPr>
        <w:t xml:space="preserve">.10 A recusa total ou parcial dos materiais entregues, por motivos justificados no recebimento, não será razão para prorrogação do prazo da entrega, previamente consignado na </w:t>
      </w:r>
      <w:r w:rsidR="00732A97" w:rsidRPr="00EF18EC">
        <w:rPr>
          <w:rFonts w:ascii="Arial" w:hAnsi="Arial" w:cs="Arial"/>
          <w:sz w:val="24"/>
          <w:szCs w:val="24"/>
        </w:rPr>
        <w:t>Ordem de Compra</w:t>
      </w:r>
      <w:r w:rsidR="00C03E3F" w:rsidRPr="00EF18EC">
        <w:rPr>
          <w:rFonts w:ascii="Arial" w:hAnsi="Arial" w:cs="Arial"/>
          <w:sz w:val="24"/>
          <w:szCs w:val="24"/>
        </w:rPr>
        <w:t>.</w:t>
      </w:r>
    </w:p>
    <w:p w14:paraId="0E4FD7C2" w14:textId="72F82F2B" w:rsidR="00B00CAB" w:rsidRPr="00EF18EC" w:rsidRDefault="00134351" w:rsidP="00AE0768">
      <w:pPr>
        <w:suppressAutoHyphens/>
        <w:spacing w:before="120" w:after="0" w:line="360" w:lineRule="auto"/>
        <w:jc w:val="both"/>
        <w:rPr>
          <w:rFonts w:ascii="Arial" w:hAnsi="Arial" w:cs="Arial"/>
          <w:sz w:val="24"/>
          <w:szCs w:val="24"/>
        </w:rPr>
      </w:pPr>
      <w:r w:rsidRPr="00EF18EC">
        <w:rPr>
          <w:rFonts w:ascii="Arial" w:hAnsi="Arial" w:cs="Arial"/>
          <w:sz w:val="24"/>
          <w:szCs w:val="24"/>
        </w:rPr>
        <w:t>7</w:t>
      </w:r>
      <w:r w:rsidR="00AE0768" w:rsidRPr="00EF18EC">
        <w:rPr>
          <w:rFonts w:ascii="Arial" w:hAnsi="Arial" w:cs="Arial"/>
          <w:sz w:val="24"/>
          <w:szCs w:val="24"/>
        </w:rPr>
        <w:t xml:space="preserve">.11 Verificando-se, novamente, a desconformidade do material entregue com o exigido </w:t>
      </w:r>
      <w:r w:rsidR="00425A34" w:rsidRPr="00EF18EC">
        <w:rPr>
          <w:rFonts w:ascii="Arial" w:hAnsi="Arial" w:cs="Arial"/>
          <w:sz w:val="24"/>
          <w:szCs w:val="24"/>
        </w:rPr>
        <w:t>no Termo de Referência</w:t>
      </w:r>
      <w:r w:rsidR="00AE0768" w:rsidRPr="00EF18EC">
        <w:rPr>
          <w:rFonts w:ascii="Arial" w:hAnsi="Arial" w:cs="Arial"/>
          <w:sz w:val="24"/>
          <w:szCs w:val="24"/>
        </w:rPr>
        <w:t xml:space="preserve">, ficará demonstrada a incapacidade da empresa fornecedora, sujeitando-se, a mesma, as penalidades previstas neste </w:t>
      </w:r>
      <w:r w:rsidR="00425A34" w:rsidRPr="00EF18EC">
        <w:rPr>
          <w:rFonts w:ascii="Arial" w:hAnsi="Arial" w:cs="Arial"/>
          <w:sz w:val="24"/>
          <w:szCs w:val="24"/>
        </w:rPr>
        <w:t>Termo de Referência</w:t>
      </w:r>
      <w:r w:rsidR="00AE0768" w:rsidRPr="00EF18EC">
        <w:rPr>
          <w:rFonts w:ascii="Arial" w:hAnsi="Arial" w:cs="Arial"/>
          <w:sz w:val="24"/>
          <w:szCs w:val="24"/>
        </w:rPr>
        <w:t>.</w:t>
      </w:r>
    </w:p>
    <w:p w14:paraId="4542F416" w14:textId="612B6B82" w:rsidR="003D784D" w:rsidRPr="00EF18EC" w:rsidRDefault="00134351" w:rsidP="0077325F">
      <w:pPr>
        <w:widowControl w:val="0"/>
        <w:tabs>
          <w:tab w:val="left" w:pos="929"/>
          <w:tab w:val="left" w:pos="930"/>
        </w:tabs>
        <w:spacing w:before="1" w:after="0" w:line="360" w:lineRule="auto"/>
        <w:jc w:val="both"/>
        <w:rPr>
          <w:rFonts w:ascii="Arial" w:hAnsi="Arial" w:cs="Arial"/>
          <w:b/>
          <w:sz w:val="24"/>
          <w:szCs w:val="24"/>
        </w:rPr>
      </w:pPr>
      <w:r w:rsidRPr="00EF18EC">
        <w:rPr>
          <w:rFonts w:ascii="Arial" w:hAnsi="Arial" w:cs="Arial"/>
          <w:b/>
          <w:sz w:val="24"/>
          <w:szCs w:val="24"/>
        </w:rPr>
        <w:t>8</w:t>
      </w:r>
      <w:r w:rsidR="00996792" w:rsidRPr="00EF18EC">
        <w:rPr>
          <w:rFonts w:ascii="Arial" w:hAnsi="Arial" w:cs="Arial"/>
          <w:b/>
          <w:sz w:val="24"/>
          <w:szCs w:val="24"/>
        </w:rPr>
        <w:t xml:space="preserve">. </w:t>
      </w:r>
      <w:r w:rsidR="003D784D" w:rsidRPr="00EF18EC">
        <w:rPr>
          <w:rFonts w:ascii="Arial" w:hAnsi="Arial" w:cs="Arial"/>
          <w:b/>
          <w:sz w:val="24"/>
          <w:szCs w:val="24"/>
        </w:rPr>
        <w:t xml:space="preserve">CONDIÇÕES GERAIS DA ATA DE REGISTRO DE PREÇOS E DO </w:t>
      </w:r>
      <w:r w:rsidR="00971290" w:rsidRPr="00EF18EC">
        <w:rPr>
          <w:rFonts w:ascii="Arial" w:hAnsi="Arial" w:cs="Arial"/>
          <w:b/>
          <w:sz w:val="24"/>
          <w:szCs w:val="24"/>
        </w:rPr>
        <w:t>INSTRUMENTO CONTRATUAL</w:t>
      </w:r>
    </w:p>
    <w:p w14:paraId="349AD06D" w14:textId="77777777" w:rsidR="003D784D" w:rsidRPr="00EF18EC" w:rsidRDefault="003D784D" w:rsidP="00996792">
      <w:pPr>
        <w:pStyle w:val="Corpodetexto"/>
        <w:spacing w:before="10"/>
        <w:jc w:val="left"/>
        <w:rPr>
          <w:rFonts w:cs="Arial"/>
          <w:sz w:val="24"/>
          <w:szCs w:val="24"/>
        </w:rPr>
      </w:pPr>
    </w:p>
    <w:p w14:paraId="323AB6AC" w14:textId="7398BE48" w:rsidR="003D784D" w:rsidRPr="00EF18EC" w:rsidRDefault="00134351" w:rsidP="00996792">
      <w:pPr>
        <w:widowControl w:val="0"/>
        <w:tabs>
          <w:tab w:val="left" w:pos="1302"/>
        </w:tabs>
        <w:spacing w:after="0" w:line="350" w:lineRule="auto"/>
        <w:ind w:right="203"/>
        <w:jc w:val="both"/>
        <w:rPr>
          <w:rFonts w:ascii="Arial" w:hAnsi="Arial" w:cs="Arial"/>
          <w:sz w:val="24"/>
          <w:szCs w:val="24"/>
        </w:rPr>
      </w:pPr>
      <w:r w:rsidRPr="00EF18EC">
        <w:rPr>
          <w:rFonts w:ascii="Arial" w:hAnsi="Arial" w:cs="Arial"/>
          <w:sz w:val="24"/>
          <w:szCs w:val="24"/>
        </w:rPr>
        <w:t>8</w:t>
      </w:r>
      <w:r w:rsidR="00996792" w:rsidRPr="00EF18EC">
        <w:rPr>
          <w:rFonts w:ascii="Arial" w:hAnsi="Arial" w:cs="Arial"/>
          <w:sz w:val="24"/>
          <w:szCs w:val="24"/>
        </w:rPr>
        <w:t xml:space="preserve">.1. </w:t>
      </w:r>
      <w:r w:rsidR="003D784D" w:rsidRPr="00EF18EC">
        <w:rPr>
          <w:rFonts w:ascii="Arial" w:hAnsi="Arial" w:cs="Arial"/>
          <w:sz w:val="24"/>
          <w:szCs w:val="24"/>
        </w:rPr>
        <w:t xml:space="preserve">A Ata de Registro de Preços e </w:t>
      </w:r>
      <w:r w:rsidR="00693E5E" w:rsidRPr="00EF18EC">
        <w:rPr>
          <w:rFonts w:ascii="Arial" w:hAnsi="Arial" w:cs="Arial"/>
          <w:sz w:val="24"/>
          <w:szCs w:val="24"/>
        </w:rPr>
        <w:t>suas contratações</w:t>
      </w:r>
      <w:r w:rsidR="00A56638" w:rsidRPr="00EF18EC">
        <w:rPr>
          <w:rFonts w:ascii="Arial" w:hAnsi="Arial" w:cs="Arial"/>
          <w:sz w:val="24"/>
          <w:szCs w:val="24"/>
        </w:rPr>
        <w:t xml:space="preserve"> </w:t>
      </w:r>
      <w:r w:rsidR="003D784D" w:rsidRPr="00EF18EC">
        <w:rPr>
          <w:rFonts w:ascii="Arial" w:hAnsi="Arial" w:cs="Arial"/>
          <w:sz w:val="24"/>
          <w:szCs w:val="24"/>
        </w:rPr>
        <w:t>obedecerão às disposições da Lei Federal nº 13.303 de 30/06/2016 e alterações posteriores, bem como as disposições do edital e preceitos do direito privado, no que concerne à sua execução, alteração, inexecução ou rescisão.</w:t>
      </w:r>
    </w:p>
    <w:p w14:paraId="117EAC7E" w14:textId="77777777" w:rsidR="003D784D" w:rsidRPr="00EF18EC" w:rsidRDefault="003D784D" w:rsidP="00996792">
      <w:pPr>
        <w:pStyle w:val="Corpodetexto"/>
        <w:spacing w:before="2"/>
        <w:jc w:val="left"/>
        <w:rPr>
          <w:rFonts w:cs="Arial"/>
          <w:sz w:val="24"/>
          <w:szCs w:val="24"/>
        </w:rPr>
      </w:pPr>
    </w:p>
    <w:p w14:paraId="43AC269B" w14:textId="40C0AFB1" w:rsidR="003D784D" w:rsidRPr="00EF18EC" w:rsidRDefault="00134351" w:rsidP="002F2B35">
      <w:pPr>
        <w:widowControl w:val="0"/>
        <w:tabs>
          <w:tab w:val="left" w:pos="1302"/>
        </w:tabs>
        <w:spacing w:after="0" w:line="350" w:lineRule="auto"/>
        <w:ind w:right="203"/>
        <w:jc w:val="both"/>
        <w:rPr>
          <w:rFonts w:cs="Arial"/>
          <w:sz w:val="24"/>
          <w:szCs w:val="24"/>
        </w:rPr>
      </w:pPr>
      <w:r w:rsidRPr="00EF18EC">
        <w:rPr>
          <w:rFonts w:ascii="Arial" w:hAnsi="Arial" w:cs="Arial"/>
          <w:sz w:val="24"/>
          <w:szCs w:val="24"/>
        </w:rPr>
        <w:t>8</w:t>
      </w:r>
      <w:r w:rsidR="00996792" w:rsidRPr="00EF18EC">
        <w:rPr>
          <w:rFonts w:ascii="Arial" w:hAnsi="Arial" w:cs="Arial"/>
          <w:sz w:val="24"/>
          <w:szCs w:val="24"/>
        </w:rPr>
        <w:t xml:space="preserve">.2 </w:t>
      </w:r>
      <w:r w:rsidR="003D784D" w:rsidRPr="00EF18EC">
        <w:rPr>
          <w:rFonts w:ascii="Arial" w:hAnsi="Arial" w:cs="Arial"/>
          <w:sz w:val="24"/>
          <w:szCs w:val="24"/>
        </w:rPr>
        <w:t xml:space="preserve">São partes integrantes da Ata de Registro de Preços e de </w:t>
      </w:r>
      <w:r w:rsidR="00971290" w:rsidRPr="00EF18EC">
        <w:rPr>
          <w:rFonts w:ascii="Arial" w:hAnsi="Arial" w:cs="Arial"/>
          <w:sz w:val="24"/>
          <w:szCs w:val="24"/>
        </w:rPr>
        <w:t>suas</w:t>
      </w:r>
      <w:r w:rsidR="00654998" w:rsidRPr="00EF18EC">
        <w:rPr>
          <w:rFonts w:ascii="Arial" w:hAnsi="Arial" w:cs="Arial"/>
          <w:sz w:val="24"/>
          <w:szCs w:val="24"/>
        </w:rPr>
        <w:t xml:space="preserve"> </w:t>
      </w:r>
      <w:r w:rsidR="00971290" w:rsidRPr="00EF18EC">
        <w:rPr>
          <w:rFonts w:ascii="Arial" w:hAnsi="Arial" w:cs="Arial"/>
          <w:sz w:val="24"/>
          <w:szCs w:val="24"/>
        </w:rPr>
        <w:t>contratações</w:t>
      </w:r>
      <w:r w:rsidR="003D784D" w:rsidRPr="00EF18EC">
        <w:rPr>
          <w:rFonts w:ascii="Arial" w:hAnsi="Arial" w:cs="Arial"/>
          <w:sz w:val="24"/>
          <w:szCs w:val="24"/>
        </w:rPr>
        <w:t>, independente de transcrição, o Aviso de Licitação, o Edital e seus anexos, o Termo de Referência e a proposta do licitante vencedor e seus anexos.</w:t>
      </w:r>
    </w:p>
    <w:p w14:paraId="3E51D110" w14:textId="77777777" w:rsidR="003D784D" w:rsidRPr="00EF18EC" w:rsidRDefault="003D784D" w:rsidP="00996792">
      <w:pPr>
        <w:pStyle w:val="Corpodetexto"/>
        <w:spacing w:before="8"/>
        <w:jc w:val="left"/>
        <w:rPr>
          <w:rFonts w:cs="Arial"/>
          <w:sz w:val="24"/>
          <w:szCs w:val="24"/>
        </w:rPr>
      </w:pPr>
    </w:p>
    <w:p w14:paraId="63CE3AF6" w14:textId="7C588403" w:rsidR="003D784D" w:rsidRPr="00EF18EC" w:rsidRDefault="00134351" w:rsidP="00996792">
      <w:pPr>
        <w:widowControl w:val="0"/>
        <w:tabs>
          <w:tab w:val="left" w:pos="1302"/>
        </w:tabs>
        <w:spacing w:after="0" w:line="350" w:lineRule="auto"/>
        <w:ind w:right="203"/>
        <w:jc w:val="both"/>
        <w:rPr>
          <w:rFonts w:ascii="Arial" w:hAnsi="Arial" w:cs="Arial"/>
          <w:sz w:val="24"/>
          <w:szCs w:val="24"/>
        </w:rPr>
      </w:pPr>
      <w:r w:rsidRPr="00EF18EC">
        <w:rPr>
          <w:rFonts w:ascii="Arial" w:hAnsi="Arial" w:cs="Arial"/>
          <w:sz w:val="24"/>
          <w:szCs w:val="24"/>
        </w:rPr>
        <w:t>8</w:t>
      </w:r>
      <w:r w:rsidR="00996792" w:rsidRPr="00EF18EC">
        <w:rPr>
          <w:rFonts w:ascii="Arial" w:hAnsi="Arial" w:cs="Arial"/>
          <w:sz w:val="24"/>
          <w:szCs w:val="24"/>
        </w:rPr>
        <w:t xml:space="preserve">.3. </w:t>
      </w:r>
      <w:r w:rsidR="005F2844" w:rsidRPr="00EF18EC">
        <w:rPr>
          <w:rFonts w:ascii="Arial" w:hAnsi="Arial" w:cs="Arial"/>
          <w:sz w:val="24"/>
          <w:szCs w:val="24"/>
        </w:rPr>
        <w:t>O</w:t>
      </w:r>
      <w:r w:rsidR="003D784D" w:rsidRPr="00EF18EC">
        <w:rPr>
          <w:rFonts w:ascii="Arial" w:hAnsi="Arial" w:cs="Arial"/>
          <w:sz w:val="24"/>
          <w:szCs w:val="24"/>
        </w:rPr>
        <w:t xml:space="preserve"> licitante vencedor deverá estar quite com a CESAMA, quando sediado ou domiciliado no município de Juiz de Fora/MG.</w:t>
      </w:r>
    </w:p>
    <w:p w14:paraId="79B8DBA3" w14:textId="77777777" w:rsidR="007D1178" w:rsidRPr="00EF18EC" w:rsidRDefault="007D1178" w:rsidP="00996792">
      <w:pPr>
        <w:widowControl w:val="0"/>
        <w:tabs>
          <w:tab w:val="left" w:pos="1302"/>
        </w:tabs>
        <w:spacing w:after="0" w:line="350" w:lineRule="auto"/>
        <w:ind w:right="203"/>
        <w:jc w:val="both"/>
        <w:rPr>
          <w:rFonts w:ascii="Arial" w:hAnsi="Arial" w:cs="Arial"/>
          <w:sz w:val="24"/>
          <w:szCs w:val="24"/>
        </w:rPr>
      </w:pPr>
    </w:p>
    <w:p w14:paraId="43CEE81D" w14:textId="62C473A7" w:rsidR="007D1178" w:rsidRPr="00EF18EC" w:rsidRDefault="00134351" w:rsidP="007D1178">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8</w:t>
      </w:r>
      <w:r w:rsidR="007D1178" w:rsidRPr="00EF18EC">
        <w:rPr>
          <w:rFonts w:ascii="Arial" w:hAnsi="Arial" w:cs="Arial"/>
          <w:sz w:val="24"/>
          <w:szCs w:val="24"/>
        </w:rPr>
        <w:t xml:space="preserve">.4. </w:t>
      </w:r>
      <w:r w:rsidR="007D1178" w:rsidRPr="00EF18EC">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EF18EC">
        <w:rPr>
          <w:rFonts w:ascii="Arial" w:hAnsi="Arial" w:cs="Arial"/>
          <w:sz w:val="24"/>
          <w:szCs w:val="24"/>
        </w:rPr>
        <w:t xml:space="preserve">. </w:t>
      </w:r>
    </w:p>
    <w:p w14:paraId="73AB6996" w14:textId="77777777" w:rsidR="007D1178" w:rsidRPr="00EF18EC" w:rsidRDefault="007D1178" w:rsidP="007D1178">
      <w:pPr>
        <w:suppressAutoHyphens/>
        <w:autoSpaceDE w:val="0"/>
        <w:autoSpaceDN w:val="0"/>
        <w:adjustRightInd w:val="0"/>
        <w:spacing w:after="0" w:line="360" w:lineRule="auto"/>
        <w:jc w:val="both"/>
        <w:rPr>
          <w:rFonts w:ascii="Arial" w:hAnsi="Arial" w:cs="Arial"/>
          <w:sz w:val="24"/>
          <w:szCs w:val="24"/>
        </w:rPr>
      </w:pPr>
    </w:p>
    <w:p w14:paraId="11FEA385" w14:textId="7B645F95" w:rsidR="007D1178" w:rsidRPr="00EF18EC" w:rsidRDefault="00134351" w:rsidP="007D1178">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8</w:t>
      </w:r>
      <w:r w:rsidR="007D1178" w:rsidRPr="00EF18EC">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p>
    <w:p w14:paraId="70D3DAE3" w14:textId="77777777" w:rsidR="007D1178" w:rsidRPr="00EF18EC" w:rsidRDefault="007D1178" w:rsidP="007D1178">
      <w:pPr>
        <w:suppressAutoHyphens/>
        <w:autoSpaceDE w:val="0"/>
        <w:autoSpaceDN w:val="0"/>
        <w:adjustRightInd w:val="0"/>
        <w:spacing w:after="0" w:line="360" w:lineRule="auto"/>
        <w:jc w:val="both"/>
        <w:rPr>
          <w:rFonts w:ascii="Arial" w:hAnsi="Arial" w:cs="Arial"/>
          <w:sz w:val="24"/>
          <w:szCs w:val="24"/>
        </w:rPr>
      </w:pPr>
    </w:p>
    <w:p w14:paraId="1960385A" w14:textId="1127F756" w:rsidR="005B4659" w:rsidRPr="00EF18EC" w:rsidRDefault="00134351" w:rsidP="000C7DD5">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8</w:t>
      </w:r>
      <w:r w:rsidR="007D1178" w:rsidRPr="00EF18EC">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sidRPr="00EF18EC">
        <w:rPr>
          <w:rFonts w:ascii="Arial" w:hAnsi="Arial" w:cs="Arial"/>
          <w:sz w:val="24"/>
          <w:szCs w:val="24"/>
        </w:rPr>
        <w:t>.</w:t>
      </w:r>
    </w:p>
    <w:p w14:paraId="1284B86E" w14:textId="77777777" w:rsidR="0005310A" w:rsidRPr="00EF18EC" w:rsidRDefault="0005310A" w:rsidP="000C7DD5">
      <w:pPr>
        <w:suppressAutoHyphens/>
        <w:autoSpaceDE w:val="0"/>
        <w:autoSpaceDN w:val="0"/>
        <w:adjustRightInd w:val="0"/>
        <w:spacing w:after="0" w:line="360" w:lineRule="auto"/>
        <w:jc w:val="both"/>
        <w:rPr>
          <w:rFonts w:ascii="Arial" w:hAnsi="Arial" w:cs="Arial"/>
          <w:sz w:val="24"/>
          <w:szCs w:val="24"/>
        </w:rPr>
      </w:pPr>
    </w:p>
    <w:p w14:paraId="353D3497" w14:textId="77777777" w:rsidR="00BD77DC" w:rsidRPr="00EF18EC" w:rsidRDefault="00BD77DC" w:rsidP="00BD77DC">
      <w:pPr>
        <w:suppressAutoHyphens/>
        <w:spacing w:after="0" w:line="360" w:lineRule="auto"/>
        <w:jc w:val="both"/>
        <w:rPr>
          <w:rFonts w:ascii="Arial" w:hAnsi="Arial" w:cs="Arial"/>
          <w:b/>
          <w:bCs/>
          <w:sz w:val="24"/>
          <w:szCs w:val="24"/>
        </w:rPr>
      </w:pPr>
      <w:r w:rsidRPr="00EF18EC">
        <w:rPr>
          <w:rFonts w:ascii="Arial" w:hAnsi="Arial" w:cs="Arial"/>
          <w:b/>
          <w:bCs/>
          <w:sz w:val="24"/>
          <w:szCs w:val="24"/>
        </w:rPr>
        <w:t>9. INEXECUÇÃO E CANCELAMETNO DA ATA E RESCISÃO DAS SUAS CONTRATAÇÕES</w:t>
      </w:r>
    </w:p>
    <w:p w14:paraId="081748E5" w14:textId="77777777" w:rsidR="00BD77DC" w:rsidRPr="00EF18EC" w:rsidRDefault="00BD77DC" w:rsidP="00BD77DC">
      <w:pPr>
        <w:suppressAutoHyphens/>
        <w:spacing w:after="0" w:line="360" w:lineRule="auto"/>
        <w:jc w:val="both"/>
        <w:rPr>
          <w:rFonts w:ascii="Arial" w:hAnsi="Arial" w:cs="Arial"/>
          <w:b/>
          <w:bCs/>
          <w:sz w:val="24"/>
          <w:szCs w:val="24"/>
        </w:rPr>
      </w:pPr>
    </w:p>
    <w:p w14:paraId="005429F9" w14:textId="77777777" w:rsidR="00BD77DC" w:rsidRPr="00EF18EC" w:rsidRDefault="00BD77DC" w:rsidP="00BD77DC">
      <w:pPr>
        <w:suppressAutoHyphens/>
        <w:spacing w:after="0" w:line="360" w:lineRule="auto"/>
        <w:jc w:val="both"/>
        <w:rPr>
          <w:rFonts w:ascii="Arial" w:hAnsi="Arial" w:cs="Arial"/>
          <w:b/>
          <w:bCs/>
          <w:sz w:val="24"/>
          <w:szCs w:val="24"/>
        </w:rPr>
      </w:pPr>
      <w:r w:rsidRPr="00EF18EC">
        <w:rPr>
          <w:rFonts w:ascii="Arial" w:hAnsi="Arial" w:cs="Arial"/>
          <w:b/>
          <w:bCs/>
          <w:sz w:val="24"/>
          <w:szCs w:val="24"/>
        </w:rPr>
        <w:t>9.1. CANCELAMENTO DA ATA</w:t>
      </w:r>
    </w:p>
    <w:p w14:paraId="37DAF273"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z w:val="24"/>
          <w:szCs w:val="24"/>
        </w:rPr>
      </w:pPr>
      <w:r w:rsidRPr="00EF18EC">
        <w:rPr>
          <w:rFonts w:ascii="Arial" w:eastAsia="Arial" w:hAnsi="Arial" w:cs="Arial"/>
          <w:b/>
          <w:bCs/>
          <w:sz w:val="24"/>
          <w:szCs w:val="24"/>
        </w:rPr>
        <w:lastRenderedPageBreak/>
        <w:t>9.1.1</w:t>
      </w:r>
      <w:r w:rsidRPr="00EF18EC">
        <w:rPr>
          <w:rFonts w:ascii="Arial" w:eastAsia="Arial" w:hAnsi="Arial" w:cs="Arial"/>
          <w:sz w:val="24"/>
          <w:szCs w:val="24"/>
        </w:rPr>
        <w:t xml:space="preserve"> A Cesama poderá cancelar o registro de preços, total ou parcialmente, observados o contraditório e a ampla defesa, nos seguintes casos:</w:t>
      </w:r>
    </w:p>
    <w:p w14:paraId="6593FA12"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z w:val="24"/>
          <w:szCs w:val="24"/>
        </w:rPr>
      </w:pPr>
      <w:r w:rsidRPr="00EF18EC">
        <w:rPr>
          <w:rFonts w:ascii="Arial" w:eastAsia="Arial" w:hAnsi="Arial" w:cs="Arial"/>
          <w:sz w:val="24"/>
          <w:szCs w:val="24"/>
        </w:rPr>
        <w:t xml:space="preserve">I - descumprimento parcial ou total, por parte do </w:t>
      </w:r>
      <w:r w:rsidRPr="00EF18EC">
        <w:rPr>
          <w:rFonts w:ascii="Arial" w:eastAsia="Arial" w:hAnsi="Arial" w:cs="Arial"/>
          <w:b/>
          <w:sz w:val="24"/>
          <w:szCs w:val="24"/>
        </w:rPr>
        <w:t>FORNECEDOR</w:t>
      </w:r>
      <w:r w:rsidRPr="00EF18EC">
        <w:rPr>
          <w:rFonts w:ascii="Arial" w:eastAsia="Arial" w:hAnsi="Arial" w:cs="Arial"/>
          <w:sz w:val="24"/>
          <w:szCs w:val="24"/>
        </w:rPr>
        <w:t>, das condições da ARP;</w:t>
      </w:r>
    </w:p>
    <w:p w14:paraId="78ED7A06"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z w:val="24"/>
          <w:szCs w:val="24"/>
        </w:rPr>
      </w:pPr>
      <w:r w:rsidRPr="00EF18EC">
        <w:rPr>
          <w:rFonts w:ascii="Arial" w:eastAsia="Arial" w:hAnsi="Arial" w:cs="Arial"/>
          <w:sz w:val="24"/>
          <w:szCs w:val="24"/>
        </w:rPr>
        <w:t xml:space="preserve">II - quando o </w:t>
      </w:r>
      <w:r w:rsidRPr="00EF18EC">
        <w:rPr>
          <w:rFonts w:ascii="Arial" w:eastAsia="Arial" w:hAnsi="Arial" w:cs="Arial"/>
          <w:b/>
          <w:sz w:val="24"/>
          <w:szCs w:val="24"/>
        </w:rPr>
        <w:t>FORNECEDOR</w:t>
      </w:r>
      <w:r w:rsidRPr="00EF18EC">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496F3130"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z w:val="24"/>
          <w:szCs w:val="24"/>
        </w:rPr>
      </w:pPr>
      <w:r w:rsidRPr="00EF18EC">
        <w:rPr>
          <w:rFonts w:ascii="Arial" w:eastAsia="Arial" w:hAnsi="Arial" w:cs="Arial"/>
          <w:sz w:val="24"/>
          <w:szCs w:val="24"/>
        </w:rPr>
        <w:t>III - nas hipóteses de inexecução parcial ou total da contratação decorrente da ARP;</w:t>
      </w:r>
    </w:p>
    <w:p w14:paraId="49BEE5C3"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z w:val="24"/>
          <w:szCs w:val="24"/>
        </w:rPr>
      </w:pPr>
      <w:r w:rsidRPr="00EF18EC">
        <w:rPr>
          <w:rFonts w:ascii="Arial" w:eastAsia="Arial" w:hAnsi="Arial" w:cs="Arial"/>
          <w:sz w:val="24"/>
          <w:szCs w:val="24"/>
        </w:rPr>
        <w:t xml:space="preserve">IV - nas hipóteses dos preços registrados não estiverem compatíveis com os praticados no mercado e o </w:t>
      </w:r>
      <w:r w:rsidRPr="00EF18EC">
        <w:rPr>
          <w:rFonts w:ascii="Arial" w:eastAsia="Arial" w:hAnsi="Arial" w:cs="Arial"/>
          <w:b/>
          <w:sz w:val="24"/>
          <w:szCs w:val="24"/>
        </w:rPr>
        <w:t>FORNECEDOR</w:t>
      </w:r>
      <w:r w:rsidRPr="00EF18EC">
        <w:rPr>
          <w:rFonts w:ascii="Arial" w:eastAsia="Arial" w:hAnsi="Arial" w:cs="Arial"/>
          <w:sz w:val="24"/>
          <w:szCs w:val="24"/>
        </w:rPr>
        <w:t xml:space="preserve"> se recusar a adequá-los na forma solicitada pela Cesama, prevista no edital e na ARP;</w:t>
      </w:r>
    </w:p>
    <w:p w14:paraId="3B815630"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z w:val="24"/>
          <w:szCs w:val="24"/>
        </w:rPr>
      </w:pPr>
      <w:r w:rsidRPr="00EF18EC">
        <w:rPr>
          <w:rFonts w:ascii="Arial" w:eastAsia="Arial" w:hAnsi="Arial" w:cs="Arial"/>
          <w:sz w:val="24"/>
          <w:szCs w:val="24"/>
        </w:rPr>
        <w:t>V - por razões de interesse público, devidamente comprovado em processo administrativo próprio;</w:t>
      </w:r>
    </w:p>
    <w:p w14:paraId="6BD43BF0"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z w:val="24"/>
          <w:szCs w:val="24"/>
        </w:rPr>
      </w:pPr>
      <w:r w:rsidRPr="00EF18EC">
        <w:rPr>
          <w:rFonts w:ascii="Arial" w:eastAsia="Arial" w:hAnsi="Arial" w:cs="Arial"/>
          <w:sz w:val="24"/>
          <w:szCs w:val="24"/>
        </w:rPr>
        <w:t>VI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480C517C"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z w:val="24"/>
          <w:szCs w:val="24"/>
        </w:rPr>
      </w:pPr>
      <w:r w:rsidRPr="00EF18EC">
        <w:rPr>
          <w:rFonts w:ascii="Arial" w:eastAsia="Arial" w:hAnsi="Arial" w:cs="Arial"/>
          <w:sz w:val="24"/>
          <w:szCs w:val="24"/>
        </w:rPr>
        <w:t xml:space="preserve">VII - quando o </w:t>
      </w:r>
      <w:r w:rsidRPr="00EF18EC">
        <w:rPr>
          <w:rFonts w:ascii="Arial" w:eastAsia="Arial" w:hAnsi="Arial" w:cs="Arial"/>
          <w:b/>
          <w:sz w:val="24"/>
          <w:szCs w:val="24"/>
        </w:rPr>
        <w:t>FORNECEDOR</w:t>
      </w:r>
      <w:r w:rsidRPr="00EF18EC">
        <w:rPr>
          <w:rFonts w:ascii="Arial" w:eastAsia="Arial" w:hAnsi="Arial" w:cs="Arial"/>
          <w:sz w:val="24"/>
          <w:szCs w:val="24"/>
        </w:rPr>
        <w:t xml:space="preserve"> for suspenso ou impedido de licitar e contratar com a CESAMA;</w:t>
      </w:r>
    </w:p>
    <w:p w14:paraId="1B9EE016"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z w:val="24"/>
          <w:szCs w:val="24"/>
        </w:rPr>
      </w:pPr>
      <w:r w:rsidRPr="00EF18EC">
        <w:rPr>
          <w:rFonts w:ascii="Arial" w:eastAsia="Arial" w:hAnsi="Arial" w:cs="Arial"/>
          <w:sz w:val="24"/>
          <w:szCs w:val="24"/>
        </w:rPr>
        <w:t xml:space="preserve">VIII - quando o </w:t>
      </w:r>
      <w:r w:rsidRPr="00EF18EC">
        <w:rPr>
          <w:rFonts w:ascii="Arial" w:eastAsia="Arial" w:hAnsi="Arial" w:cs="Arial"/>
          <w:b/>
          <w:sz w:val="24"/>
          <w:szCs w:val="24"/>
        </w:rPr>
        <w:t>FORNECEDOR</w:t>
      </w:r>
      <w:r w:rsidRPr="00EF18EC">
        <w:rPr>
          <w:rFonts w:ascii="Arial" w:eastAsia="Arial" w:hAnsi="Arial" w:cs="Arial"/>
          <w:sz w:val="24"/>
          <w:szCs w:val="24"/>
        </w:rPr>
        <w:t xml:space="preserve"> for declarado inidôneo para licitar ou contratar com a administração pública;</w:t>
      </w:r>
    </w:p>
    <w:p w14:paraId="39075DE5"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z w:val="24"/>
          <w:szCs w:val="24"/>
        </w:rPr>
      </w:pPr>
      <w:r w:rsidRPr="00EF18EC">
        <w:rPr>
          <w:rFonts w:ascii="Arial" w:eastAsia="Arial" w:hAnsi="Arial" w:cs="Arial"/>
          <w:sz w:val="24"/>
          <w:szCs w:val="24"/>
        </w:rPr>
        <w:t>IX - amigavelmente, por acordo entre as partes, reduzida a termo no processo, desde que haja conveniência para a administração;</w:t>
      </w:r>
    </w:p>
    <w:p w14:paraId="6AA9F2FB"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z w:val="24"/>
          <w:szCs w:val="24"/>
        </w:rPr>
      </w:pPr>
      <w:r w:rsidRPr="00EF18EC">
        <w:rPr>
          <w:rFonts w:ascii="Arial" w:eastAsia="Arial" w:hAnsi="Arial" w:cs="Arial"/>
          <w:sz w:val="24"/>
          <w:szCs w:val="24"/>
        </w:rPr>
        <w:t>X - por ordem judicial.</w:t>
      </w:r>
    </w:p>
    <w:p w14:paraId="14DB6A64"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z w:val="24"/>
          <w:szCs w:val="24"/>
        </w:rPr>
      </w:pPr>
      <w:r w:rsidRPr="00EF18EC">
        <w:rPr>
          <w:rFonts w:ascii="Arial" w:eastAsia="Arial" w:hAnsi="Arial" w:cs="Arial"/>
          <w:sz w:val="24"/>
          <w:szCs w:val="24"/>
        </w:rPr>
        <w:t xml:space="preserve">9.1.2. A notificação da Cesama para o cancelamento do preço registrado será enviada diretamente ao </w:t>
      </w:r>
      <w:r w:rsidRPr="00EF18EC">
        <w:rPr>
          <w:rFonts w:ascii="Arial" w:eastAsia="Arial" w:hAnsi="Arial" w:cs="Arial"/>
          <w:b/>
          <w:sz w:val="24"/>
          <w:szCs w:val="24"/>
        </w:rPr>
        <w:t>FORNECEDOR</w:t>
      </w:r>
      <w:r w:rsidRPr="00EF18EC">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408D44B0"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z w:val="24"/>
          <w:szCs w:val="24"/>
        </w:rPr>
      </w:pPr>
      <w:r w:rsidRPr="00EF18EC">
        <w:rPr>
          <w:rFonts w:ascii="Arial" w:eastAsia="Arial" w:hAnsi="Arial" w:cs="Arial"/>
          <w:sz w:val="24"/>
          <w:szCs w:val="24"/>
        </w:rPr>
        <w:lastRenderedPageBreak/>
        <w:t xml:space="preserve">9.1.3. A solicitação do </w:t>
      </w:r>
      <w:r w:rsidRPr="00EF18EC">
        <w:rPr>
          <w:rFonts w:ascii="Arial" w:eastAsia="Arial" w:hAnsi="Arial" w:cs="Arial"/>
          <w:b/>
          <w:sz w:val="24"/>
          <w:szCs w:val="24"/>
        </w:rPr>
        <w:t>FORNECEDOR</w:t>
      </w:r>
      <w:r w:rsidRPr="00EF18EC">
        <w:rPr>
          <w:rFonts w:ascii="Arial" w:eastAsia="Arial" w:hAnsi="Arial" w:cs="Arial"/>
          <w:sz w:val="24"/>
          <w:szCs w:val="24"/>
        </w:rPr>
        <w:t xml:space="preserve"> para cancelamento do registro de preço deverá ser formulada por escrito, assegurando-se a execução do objeto, por prazo mínimo de </w:t>
      </w:r>
      <w:r w:rsidRPr="00EF18EC">
        <w:rPr>
          <w:rFonts w:ascii="Arial" w:eastAsia="Arial" w:hAnsi="Arial" w:cs="Arial"/>
          <w:b/>
          <w:sz w:val="24"/>
          <w:szCs w:val="24"/>
        </w:rPr>
        <w:t>45 (quarenta e cinco) dias</w:t>
      </w:r>
      <w:r w:rsidRPr="00EF18EC">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0690DCEC"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z w:val="24"/>
          <w:szCs w:val="24"/>
        </w:rPr>
      </w:pPr>
      <w:r w:rsidRPr="00EF18EC">
        <w:rPr>
          <w:rFonts w:ascii="Arial" w:eastAsia="Arial" w:hAnsi="Arial" w:cs="Arial"/>
          <w:sz w:val="24"/>
          <w:szCs w:val="24"/>
        </w:rPr>
        <w:t xml:space="preserve">9.1.4. O </w:t>
      </w:r>
      <w:r w:rsidRPr="00EF18EC">
        <w:rPr>
          <w:rFonts w:ascii="Arial" w:eastAsia="Arial" w:hAnsi="Arial" w:cs="Arial"/>
          <w:b/>
          <w:sz w:val="24"/>
          <w:szCs w:val="24"/>
        </w:rPr>
        <w:t>FORNECEDOR</w:t>
      </w:r>
      <w:r w:rsidRPr="00EF18EC">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7E77FA0F" w14:textId="77777777" w:rsidR="00BD77DC" w:rsidRPr="00EF18EC" w:rsidRDefault="00BD77DC" w:rsidP="00BD77DC">
      <w:pPr>
        <w:numPr>
          <w:ilvl w:val="0"/>
          <w:numId w:val="37"/>
        </w:numPr>
        <w:suppressAutoHyphens/>
        <w:spacing w:before="120" w:after="0" w:line="360" w:lineRule="auto"/>
        <w:jc w:val="both"/>
        <w:rPr>
          <w:rFonts w:ascii="Arial" w:eastAsia="Arial" w:hAnsi="Arial" w:cs="Arial"/>
          <w:strike/>
          <w:sz w:val="24"/>
          <w:szCs w:val="24"/>
        </w:rPr>
      </w:pPr>
      <w:r w:rsidRPr="00EF18EC">
        <w:rPr>
          <w:rFonts w:ascii="Arial" w:eastAsia="Arial" w:hAnsi="Arial" w:cs="Arial"/>
          <w:sz w:val="24"/>
          <w:szCs w:val="24"/>
        </w:rPr>
        <w:t xml:space="preserve">9.1.5. O cancelamento da ARP não afasta a necessidade de apuração de responsabilidade do </w:t>
      </w:r>
      <w:r w:rsidRPr="00EF18EC">
        <w:rPr>
          <w:rFonts w:ascii="Arial" w:eastAsia="Arial" w:hAnsi="Arial" w:cs="Arial"/>
          <w:b/>
          <w:sz w:val="24"/>
          <w:szCs w:val="24"/>
        </w:rPr>
        <w:t>FORNECEDOR</w:t>
      </w:r>
      <w:r w:rsidRPr="00EF18EC">
        <w:rPr>
          <w:rFonts w:ascii="Arial" w:eastAsia="Arial" w:hAnsi="Arial" w:cs="Arial"/>
          <w:sz w:val="24"/>
          <w:szCs w:val="24"/>
        </w:rPr>
        <w:t>, quando este der causa ao cancelamento.</w:t>
      </w:r>
    </w:p>
    <w:p w14:paraId="5BC117B8" w14:textId="77777777" w:rsidR="00BD77DC" w:rsidRPr="00EF18EC" w:rsidRDefault="00BD77DC" w:rsidP="00BD77DC">
      <w:pPr>
        <w:numPr>
          <w:ilvl w:val="0"/>
          <w:numId w:val="37"/>
        </w:numPr>
        <w:suppressAutoHyphens/>
        <w:spacing w:after="0" w:line="360" w:lineRule="auto"/>
        <w:jc w:val="both"/>
        <w:rPr>
          <w:rFonts w:ascii="Arial" w:hAnsi="Arial" w:cs="Arial"/>
          <w:sz w:val="24"/>
          <w:szCs w:val="24"/>
        </w:rPr>
      </w:pPr>
      <w:r w:rsidRPr="00EF18EC">
        <w:rPr>
          <w:rFonts w:ascii="Arial" w:hAnsi="Arial" w:cs="Arial"/>
          <w:sz w:val="24"/>
          <w:szCs w:val="24"/>
        </w:rPr>
        <w:t xml:space="preserve">9.1.6. O cancelamento do registro será formalizado por despacho da autoridade competente da </w:t>
      </w:r>
      <w:r w:rsidRPr="00EF18EC">
        <w:rPr>
          <w:rFonts w:ascii="Arial" w:hAnsi="Arial" w:cs="Arial"/>
          <w:b/>
          <w:caps/>
          <w:sz w:val="24"/>
          <w:szCs w:val="24"/>
        </w:rPr>
        <w:t>Cesama</w:t>
      </w:r>
      <w:r w:rsidRPr="00EF18EC">
        <w:rPr>
          <w:rFonts w:ascii="Arial" w:hAnsi="Arial" w:cs="Arial"/>
          <w:sz w:val="24"/>
          <w:szCs w:val="24"/>
        </w:rPr>
        <w:t>, assegurado, de forma prévia, o contraditório e a ampla defesa.</w:t>
      </w:r>
    </w:p>
    <w:p w14:paraId="19B7DADE" w14:textId="77777777" w:rsidR="00BD77DC" w:rsidRPr="00EF18EC" w:rsidRDefault="00BD77DC" w:rsidP="00BD77DC">
      <w:pPr>
        <w:numPr>
          <w:ilvl w:val="0"/>
          <w:numId w:val="37"/>
        </w:numPr>
        <w:suppressAutoHyphens/>
        <w:spacing w:before="120" w:after="0" w:line="360" w:lineRule="auto"/>
        <w:jc w:val="both"/>
        <w:rPr>
          <w:rFonts w:ascii="Arial" w:hAnsi="Arial" w:cs="Arial"/>
          <w:sz w:val="24"/>
          <w:szCs w:val="24"/>
        </w:rPr>
      </w:pPr>
      <w:r w:rsidRPr="00EF18EC">
        <w:rPr>
          <w:rFonts w:ascii="Arial" w:hAnsi="Arial" w:cs="Arial"/>
          <w:bCs/>
          <w:sz w:val="24"/>
          <w:szCs w:val="24"/>
        </w:rPr>
        <w:t>9.1.7</w:t>
      </w:r>
      <w:r w:rsidRPr="00EF18EC">
        <w:rPr>
          <w:rFonts w:ascii="Arial" w:hAnsi="Arial" w:cs="Arial"/>
          <w:bCs/>
          <w:sz w:val="24"/>
          <w:szCs w:val="24"/>
        </w:rPr>
        <w:tab/>
      </w:r>
      <w:r w:rsidRPr="00EF18EC">
        <w:rPr>
          <w:rFonts w:ascii="Arial" w:hAnsi="Arial" w:cs="Arial"/>
          <w:sz w:val="24"/>
          <w:szCs w:val="24"/>
        </w:rPr>
        <w:t xml:space="preserve">Em quaisquer das hipóteses acima, concluídos os trâmites, a CESAMA fará o devido apostilamento no processo administrativo da licitação e divulgará no </w:t>
      </w:r>
      <w:r w:rsidRPr="00EF18EC">
        <w:rPr>
          <w:rFonts w:ascii="Arial" w:hAnsi="Arial" w:cs="Arial"/>
          <w:i/>
          <w:sz w:val="24"/>
          <w:szCs w:val="24"/>
        </w:rPr>
        <w:t>site</w:t>
      </w:r>
      <w:r w:rsidRPr="00EF18EC">
        <w:rPr>
          <w:rFonts w:ascii="Arial" w:hAnsi="Arial" w:cs="Arial"/>
          <w:sz w:val="24"/>
          <w:szCs w:val="24"/>
        </w:rPr>
        <w:t xml:space="preserve"> </w:t>
      </w:r>
      <w:r w:rsidRPr="00EF18EC">
        <w:rPr>
          <w:rFonts w:ascii="Arial" w:hAnsi="Arial" w:cs="Arial"/>
          <w:sz w:val="24"/>
          <w:szCs w:val="24"/>
          <w:u w:val="single"/>
        </w:rPr>
        <w:t>www.cesama.com.br</w:t>
      </w:r>
      <w:r w:rsidRPr="00EF18EC">
        <w:rPr>
          <w:rFonts w:ascii="Arial" w:hAnsi="Arial" w:cs="Arial"/>
          <w:sz w:val="24"/>
          <w:szCs w:val="24"/>
        </w:rPr>
        <w:t xml:space="preserve"> a nova ordem de registro.</w:t>
      </w:r>
    </w:p>
    <w:p w14:paraId="3D543524" w14:textId="77777777" w:rsidR="00BD77DC" w:rsidRPr="00EF18EC" w:rsidRDefault="00BD77DC" w:rsidP="00BD77DC">
      <w:pPr>
        <w:numPr>
          <w:ilvl w:val="0"/>
          <w:numId w:val="37"/>
        </w:numPr>
        <w:suppressAutoHyphens/>
        <w:spacing w:before="120" w:after="0" w:line="360" w:lineRule="auto"/>
        <w:jc w:val="both"/>
        <w:rPr>
          <w:rFonts w:ascii="Arial" w:hAnsi="Arial" w:cs="Arial"/>
          <w:sz w:val="24"/>
          <w:szCs w:val="24"/>
        </w:rPr>
      </w:pPr>
      <w:r w:rsidRPr="00EF18EC">
        <w:rPr>
          <w:rFonts w:ascii="Arial" w:hAnsi="Arial" w:cs="Arial"/>
          <w:sz w:val="24"/>
          <w:szCs w:val="24"/>
        </w:rPr>
        <w:t>9.1.8</w:t>
      </w:r>
      <w:r w:rsidRPr="00EF18EC">
        <w:rPr>
          <w:rFonts w:ascii="Arial" w:hAnsi="Arial" w:cs="Arial"/>
          <w:sz w:val="24"/>
          <w:szCs w:val="24"/>
        </w:rPr>
        <w:tab/>
        <w:t>A Ata de Registro de Preços será cancelada automaticamente:</w:t>
      </w:r>
    </w:p>
    <w:p w14:paraId="62876C49" w14:textId="77777777" w:rsidR="00BD77DC" w:rsidRPr="00EF18EC" w:rsidRDefault="00BD77DC" w:rsidP="00BD77DC">
      <w:pPr>
        <w:numPr>
          <w:ilvl w:val="0"/>
          <w:numId w:val="37"/>
        </w:numPr>
        <w:tabs>
          <w:tab w:val="left" w:pos="-5954"/>
        </w:tabs>
        <w:suppressAutoHyphens/>
        <w:spacing w:before="120" w:after="0" w:line="360" w:lineRule="auto"/>
        <w:ind w:left="567" w:hanging="284"/>
        <w:jc w:val="both"/>
        <w:rPr>
          <w:rFonts w:ascii="Arial" w:hAnsi="Arial" w:cs="Arial"/>
          <w:bCs/>
          <w:sz w:val="24"/>
          <w:szCs w:val="24"/>
        </w:rPr>
      </w:pPr>
      <w:r w:rsidRPr="00EF18EC">
        <w:rPr>
          <w:rFonts w:ascii="Arial" w:hAnsi="Arial" w:cs="Arial"/>
          <w:bCs/>
          <w:sz w:val="24"/>
          <w:szCs w:val="24"/>
        </w:rPr>
        <w:t xml:space="preserve">a) </w:t>
      </w:r>
      <w:r w:rsidRPr="00EF18EC">
        <w:rPr>
          <w:rFonts w:ascii="Arial" w:hAnsi="Arial" w:cs="Arial"/>
          <w:bCs/>
          <w:sz w:val="24"/>
          <w:szCs w:val="24"/>
        </w:rPr>
        <w:tab/>
        <w:t>Por decurso de prazo de vigência;</w:t>
      </w:r>
    </w:p>
    <w:p w14:paraId="00520DEE" w14:textId="77777777" w:rsidR="00BD77DC" w:rsidRPr="00EF18EC" w:rsidRDefault="00BD77DC" w:rsidP="00BD77DC">
      <w:pPr>
        <w:numPr>
          <w:ilvl w:val="0"/>
          <w:numId w:val="37"/>
        </w:numPr>
        <w:tabs>
          <w:tab w:val="left" w:pos="-5954"/>
        </w:tabs>
        <w:suppressAutoHyphens/>
        <w:spacing w:before="120" w:after="0" w:line="360" w:lineRule="auto"/>
        <w:ind w:left="567" w:hanging="284"/>
        <w:jc w:val="both"/>
        <w:rPr>
          <w:rFonts w:ascii="Arial" w:hAnsi="Arial" w:cs="Arial"/>
          <w:bCs/>
          <w:sz w:val="24"/>
          <w:szCs w:val="24"/>
        </w:rPr>
      </w:pPr>
      <w:r w:rsidRPr="00EF18EC">
        <w:rPr>
          <w:rFonts w:ascii="Arial" w:hAnsi="Arial" w:cs="Arial"/>
          <w:bCs/>
          <w:sz w:val="24"/>
          <w:szCs w:val="24"/>
        </w:rPr>
        <w:t xml:space="preserve">b) </w:t>
      </w:r>
      <w:r w:rsidRPr="00EF18EC">
        <w:rPr>
          <w:rFonts w:ascii="Arial" w:hAnsi="Arial" w:cs="Arial"/>
          <w:bCs/>
          <w:sz w:val="24"/>
          <w:szCs w:val="24"/>
        </w:rPr>
        <w:tab/>
        <w:t>Quando não restarem fornecedores registrados.</w:t>
      </w:r>
    </w:p>
    <w:p w14:paraId="66ED1C08"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p>
    <w:p w14:paraId="31593E11" w14:textId="77777777" w:rsidR="00BD77DC" w:rsidRPr="00EF18EC" w:rsidRDefault="00BD77DC" w:rsidP="00BD77DC">
      <w:pPr>
        <w:suppressAutoHyphens/>
        <w:autoSpaceDE w:val="0"/>
        <w:autoSpaceDN w:val="0"/>
        <w:adjustRightInd w:val="0"/>
        <w:spacing w:after="0" w:line="360" w:lineRule="auto"/>
        <w:jc w:val="both"/>
        <w:rPr>
          <w:rFonts w:ascii="Arial" w:hAnsi="Arial" w:cs="Arial"/>
          <w:b/>
          <w:bCs/>
          <w:sz w:val="24"/>
          <w:szCs w:val="24"/>
        </w:rPr>
      </w:pPr>
      <w:r w:rsidRPr="00EF18EC">
        <w:rPr>
          <w:rFonts w:ascii="Arial" w:hAnsi="Arial" w:cs="Arial"/>
          <w:b/>
          <w:bCs/>
          <w:sz w:val="24"/>
          <w:szCs w:val="24"/>
        </w:rPr>
        <w:t>9.2. RESCISÃO CONTRATUAL</w:t>
      </w:r>
    </w:p>
    <w:p w14:paraId="47AEEE43"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p>
    <w:p w14:paraId="1CF7633F"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9.2.1 No que se refere à inexecução e a rescisão das contratações advindas da ARP, aplica-se o disposto no Manual de Convênios e de Gestão e Fiscalização de Contratos, parte integrante do Regulamento Interno de Licitações, Contratos e Convênios da Cesama (RILC).</w:t>
      </w:r>
    </w:p>
    <w:p w14:paraId="59A738BC" w14:textId="77777777" w:rsidR="00BD77DC" w:rsidRPr="00EF18EC" w:rsidRDefault="00BD77DC" w:rsidP="00BD77DC">
      <w:pPr>
        <w:suppressAutoHyphens/>
        <w:autoSpaceDE w:val="0"/>
        <w:autoSpaceDN w:val="0"/>
        <w:adjustRightInd w:val="0"/>
        <w:spacing w:before="120" w:after="0" w:line="360" w:lineRule="auto"/>
        <w:jc w:val="both"/>
        <w:rPr>
          <w:rFonts w:ascii="Arial" w:hAnsi="Arial" w:cs="Arial"/>
          <w:sz w:val="24"/>
          <w:szCs w:val="24"/>
        </w:rPr>
      </w:pPr>
      <w:r w:rsidRPr="00EF18EC">
        <w:rPr>
          <w:rFonts w:ascii="Arial" w:hAnsi="Arial" w:cs="Arial"/>
          <w:sz w:val="24"/>
          <w:szCs w:val="24"/>
        </w:rPr>
        <w:t>9.2.2 A inexecução total ou parcial das contratações poderá ensejar a sua rescisão, com as consequências cabíveis.</w:t>
      </w:r>
    </w:p>
    <w:p w14:paraId="7F385DC2" w14:textId="77777777" w:rsidR="00BD77DC" w:rsidRPr="00EF18EC" w:rsidRDefault="00BD77DC" w:rsidP="00BD77DC">
      <w:pPr>
        <w:suppressAutoHyphens/>
        <w:autoSpaceDE w:val="0"/>
        <w:autoSpaceDN w:val="0"/>
        <w:adjustRightInd w:val="0"/>
        <w:spacing w:before="120" w:after="0" w:line="360" w:lineRule="auto"/>
        <w:jc w:val="both"/>
        <w:rPr>
          <w:rFonts w:ascii="Arial" w:hAnsi="Arial" w:cs="Arial"/>
          <w:sz w:val="24"/>
          <w:szCs w:val="24"/>
        </w:rPr>
      </w:pPr>
      <w:r w:rsidRPr="00EF18EC">
        <w:rPr>
          <w:rFonts w:ascii="Arial" w:hAnsi="Arial" w:cs="Arial"/>
          <w:sz w:val="24"/>
          <w:szCs w:val="24"/>
        </w:rPr>
        <w:lastRenderedPageBreak/>
        <w:t>9.2.3 Constituem motivo para rescisão das contratações os especificados no Manual de Convênios e de Gestão e Fiscalização de Contratos, parte integrante do Regulamento Interno de Licitações, Contratos e Convênios da Cesama (RILC).</w:t>
      </w:r>
    </w:p>
    <w:p w14:paraId="3071D709" w14:textId="77777777" w:rsidR="00BD77DC" w:rsidRPr="00EF18EC" w:rsidRDefault="00BD77DC" w:rsidP="00BD77DC">
      <w:pPr>
        <w:suppressAutoHyphens/>
        <w:spacing w:before="120" w:after="0" w:line="360" w:lineRule="auto"/>
        <w:jc w:val="both"/>
        <w:rPr>
          <w:rFonts w:ascii="Arial" w:hAnsi="Arial" w:cs="Arial"/>
          <w:sz w:val="24"/>
          <w:szCs w:val="24"/>
        </w:rPr>
      </w:pPr>
      <w:r w:rsidRPr="00EF18EC">
        <w:rPr>
          <w:rFonts w:ascii="Arial" w:hAnsi="Arial" w:cs="Arial"/>
          <w:sz w:val="24"/>
          <w:szCs w:val="24"/>
        </w:rPr>
        <w:t xml:space="preserve">9.2.4 A rescisão poderá ser: </w:t>
      </w:r>
    </w:p>
    <w:p w14:paraId="1A533BFB" w14:textId="77777777" w:rsidR="00BD77DC" w:rsidRPr="00EF18EC" w:rsidRDefault="00BD77DC" w:rsidP="00BD77DC">
      <w:pPr>
        <w:spacing w:before="120" w:after="0" w:line="360" w:lineRule="auto"/>
        <w:jc w:val="both"/>
        <w:rPr>
          <w:rFonts w:ascii="Arial" w:hAnsi="Arial" w:cs="Arial"/>
          <w:sz w:val="24"/>
          <w:szCs w:val="24"/>
        </w:rPr>
      </w:pPr>
      <w:r w:rsidRPr="00EF18EC">
        <w:rPr>
          <w:rFonts w:ascii="Arial" w:hAnsi="Arial" w:cs="Arial"/>
          <w:sz w:val="24"/>
          <w:szCs w:val="24"/>
        </w:rPr>
        <w:t xml:space="preserve">I. por ato unilateral e escrito de qualquer das partes; </w:t>
      </w:r>
    </w:p>
    <w:p w14:paraId="0630B925" w14:textId="77777777" w:rsidR="00BD77DC" w:rsidRPr="00EF18EC" w:rsidRDefault="00BD77DC" w:rsidP="00BD77DC">
      <w:pPr>
        <w:spacing w:before="120" w:after="0" w:line="360" w:lineRule="auto"/>
        <w:jc w:val="both"/>
        <w:rPr>
          <w:rFonts w:ascii="Arial" w:hAnsi="Arial" w:cs="Arial"/>
          <w:sz w:val="24"/>
          <w:szCs w:val="24"/>
        </w:rPr>
      </w:pPr>
      <w:r w:rsidRPr="00EF18EC">
        <w:rPr>
          <w:rFonts w:ascii="Arial" w:hAnsi="Arial" w:cs="Arial"/>
          <w:sz w:val="24"/>
          <w:szCs w:val="24"/>
        </w:rPr>
        <w:t xml:space="preserve">II. amigável, por acordo entre as partes, reduzida a termo no processo de contratação, desde que haja conveniência para a Cesama; </w:t>
      </w:r>
    </w:p>
    <w:p w14:paraId="163B7352" w14:textId="77777777" w:rsidR="00BD77DC" w:rsidRPr="00EF18EC" w:rsidRDefault="00BD77DC" w:rsidP="00BD77DC">
      <w:pPr>
        <w:spacing w:before="120" w:after="0" w:line="360" w:lineRule="auto"/>
        <w:jc w:val="both"/>
        <w:rPr>
          <w:rFonts w:ascii="Arial" w:hAnsi="Arial" w:cs="Arial"/>
          <w:sz w:val="24"/>
          <w:szCs w:val="24"/>
        </w:rPr>
      </w:pPr>
      <w:r w:rsidRPr="00EF18EC">
        <w:rPr>
          <w:rFonts w:ascii="Arial" w:hAnsi="Arial" w:cs="Arial"/>
          <w:sz w:val="24"/>
          <w:szCs w:val="24"/>
        </w:rPr>
        <w:t xml:space="preserve">III.  judicial, nos termos da legislação. </w:t>
      </w:r>
    </w:p>
    <w:p w14:paraId="01C3D115" w14:textId="77777777" w:rsidR="00BD77DC" w:rsidRPr="00EF18EC" w:rsidRDefault="00BD77DC" w:rsidP="00BD77DC">
      <w:pPr>
        <w:suppressAutoHyphens/>
        <w:spacing w:before="120" w:after="0" w:line="360" w:lineRule="auto"/>
        <w:jc w:val="both"/>
        <w:rPr>
          <w:rFonts w:ascii="Arial" w:hAnsi="Arial" w:cs="Arial"/>
          <w:sz w:val="24"/>
          <w:szCs w:val="24"/>
        </w:rPr>
      </w:pPr>
      <w:r w:rsidRPr="00EF18EC">
        <w:rPr>
          <w:rFonts w:ascii="Arial" w:hAnsi="Arial" w:cs="Arial"/>
          <w:sz w:val="24"/>
          <w:szCs w:val="24"/>
        </w:rPr>
        <w:t xml:space="preserve">9.2.5 A rescisão por ato unilateral a que se refere o inciso I do </w:t>
      </w:r>
      <w:r w:rsidRPr="00EF18EC">
        <w:rPr>
          <w:rFonts w:ascii="Arial" w:hAnsi="Arial" w:cs="Arial"/>
          <w:bCs/>
          <w:sz w:val="24"/>
          <w:szCs w:val="24"/>
        </w:rPr>
        <w:t>item acima</w:t>
      </w:r>
      <w:r w:rsidRPr="00EF18EC">
        <w:rPr>
          <w:rFonts w:ascii="Arial" w:hAnsi="Arial" w:cs="Arial"/>
          <w:sz w:val="24"/>
          <w:szCs w:val="24"/>
        </w:rPr>
        <w:t xml:space="preserve">, deverá ser precedida de comunicação escrita e fundamentada da parte interessada e ser enviada a outra parte com antecedência mínima de </w:t>
      </w:r>
      <w:r w:rsidRPr="00EF18EC">
        <w:rPr>
          <w:rFonts w:ascii="Arial" w:hAnsi="Arial" w:cs="Arial"/>
          <w:b/>
          <w:sz w:val="24"/>
          <w:szCs w:val="24"/>
        </w:rPr>
        <w:t>05 (cinco) dias</w:t>
      </w:r>
      <w:r w:rsidRPr="00EF18EC">
        <w:rPr>
          <w:rFonts w:ascii="Arial" w:hAnsi="Arial" w:cs="Arial"/>
          <w:sz w:val="24"/>
          <w:szCs w:val="24"/>
        </w:rPr>
        <w:t xml:space="preserve">. </w:t>
      </w:r>
    </w:p>
    <w:p w14:paraId="5038C042" w14:textId="77777777" w:rsidR="00BD77DC" w:rsidRPr="00EF18EC" w:rsidRDefault="00BD77DC" w:rsidP="00BD77DC">
      <w:pPr>
        <w:suppressAutoHyphens/>
        <w:spacing w:before="120" w:after="0" w:line="360" w:lineRule="auto"/>
        <w:jc w:val="both"/>
        <w:rPr>
          <w:rFonts w:ascii="Arial" w:hAnsi="Arial" w:cs="Arial"/>
          <w:sz w:val="24"/>
          <w:szCs w:val="24"/>
        </w:rPr>
      </w:pPr>
      <w:r w:rsidRPr="00EF18EC">
        <w:rPr>
          <w:rFonts w:ascii="Arial" w:hAnsi="Arial" w:cs="Arial"/>
          <w:sz w:val="24"/>
          <w:szCs w:val="24"/>
        </w:rPr>
        <w:t xml:space="preserve">9.2.6 Quando a rescisão ocorrer sem que haja culpa da outra parte contratante, será esta ressarcida dos prejuízos que houver sofrido regularmente comprovados, e no caso da Contratada poderá ter ainda direito a: </w:t>
      </w:r>
    </w:p>
    <w:p w14:paraId="2C349592" w14:textId="77777777" w:rsidR="00BD77DC" w:rsidRPr="00EF18EC" w:rsidRDefault="00BD77DC" w:rsidP="00BD77DC">
      <w:pPr>
        <w:spacing w:before="120" w:after="0" w:line="360" w:lineRule="auto"/>
        <w:jc w:val="both"/>
        <w:rPr>
          <w:rFonts w:ascii="Arial" w:hAnsi="Arial" w:cs="Arial"/>
          <w:sz w:val="24"/>
          <w:szCs w:val="24"/>
        </w:rPr>
      </w:pPr>
      <w:r w:rsidRPr="00EF18EC">
        <w:rPr>
          <w:rFonts w:ascii="Arial" w:hAnsi="Arial" w:cs="Arial"/>
          <w:sz w:val="24"/>
          <w:szCs w:val="24"/>
        </w:rPr>
        <w:t xml:space="preserve">I. devolução da garantia, quando houver; </w:t>
      </w:r>
    </w:p>
    <w:p w14:paraId="785ADA9A" w14:textId="77777777" w:rsidR="00BD77DC" w:rsidRPr="00EF18EC" w:rsidRDefault="00BD77DC" w:rsidP="00BD77DC">
      <w:pPr>
        <w:spacing w:before="120" w:after="0" w:line="360" w:lineRule="auto"/>
        <w:jc w:val="both"/>
        <w:rPr>
          <w:rFonts w:ascii="Arial" w:hAnsi="Arial" w:cs="Arial"/>
          <w:sz w:val="24"/>
          <w:szCs w:val="24"/>
        </w:rPr>
      </w:pPr>
      <w:r w:rsidRPr="00EF18EC">
        <w:rPr>
          <w:rFonts w:ascii="Arial" w:hAnsi="Arial" w:cs="Arial"/>
          <w:sz w:val="24"/>
          <w:szCs w:val="24"/>
        </w:rPr>
        <w:t xml:space="preserve">II. pagamentos devidos pela execução do contrato até a data da rescisão; </w:t>
      </w:r>
    </w:p>
    <w:p w14:paraId="50813A9C" w14:textId="77777777" w:rsidR="00BD77DC" w:rsidRPr="00EF18EC" w:rsidRDefault="00BD77DC" w:rsidP="00BD77DC">
      <w:pPr>
        <w:spacing w:before="240" w:after="0" w:line="360" w:lineRule="auto"/>
        <w:jc w:val="both"/>
        <w:rPr>
          <w:rFonts w:ascii="Arial" w:hAnsi="Arial" w:cs="Arial"/>
          <w:sz w:val="24"/>
          <w:szCs w:val="24"/>
        </w:rPr>
      </w:pPr>
      <w:r w:rsidRPr="00EF18EC">
        <w:rPr>
          <w:rFonts w:ascii="Arial" w:hAnsi="Arial" w:cs="Arial"/>
          <w:sz w:val="24"/>
          <w:szCs w:val="24"/>
        </w:rPr>
        <w:t>III. pagamento do custo da desmobilização, quando houver.</w:t>
      </w:r>
    </w:p>
    <w:p w14:paraId="08B24579" w14:textId="77777777" w:rsidR="00BD77DC" w:rsidRPr="00EF18EC" w:rsidRDefault="00BD77DC" w:rsidP="00BD77DC">
      <w:pPr>
        <w:suppressAutoHyphens/>
        <w:autoSpaceDE w:val="0"/>
        <w:autoSpaceDN w:val="0"/>
        <w:adjustRightInd w:val="0"/>
        <w:spacing w:before="480" w:after="0" w:line="360" w:lineRule="auto"/>
        <w:jc w:val="both"/>
        <w:rPr>
          <w:rFonts w:ascii="Arial" w:hAnsi="Arial" w:cs="Arial"/>
          <w:sz w:val="24"/>
          <w:szCs w:val="24"/>
        </w:rPr>
      </w:pPr>
      <w:r w:rsidRPr="00EF18EC">
        <w:rPr>
          <w:rFonts w:ascii="Arial" w:hAnsi="Arial" w:cs="Arial"/>
          <w:b/>
          <w:bCs/>
          <w:sz w:val="24"/>
          <w:szCs w:val="24"/>
        </w:rPr>
        <w:t>10. ATA DE REGISTRO DE PREÇOS</w:t>
      </w:r>
    </w:p>
    <w:p w14:paraId="3A1FDB6B" w14:textId="77777777" w:rsidR="00BD77DC" w:rsidRPr="00EF18EC" w:rsidRDefault="00BD77DC" w:rsidP="00BD77DC">
      <w:pPr>
        <w:spacing w:before="120" w:after="0" w:line="360" w:lineRule="auto"/>
        <w:jc w:val="both"/>
        <w:rPr>
          <w:rFonts w:ascii="Arial" w:eastAsia="Arial" w:hAnsi="Arial" w:cs="Arial"/>
          <w:sz w:val="24"/>
          <w:szCs w:val="24"/>
        </w:rPr>
      </w:pPr>
      <w:r w:rsidRPr="00EF18EC">
        <w:rPr>
          <w:rFonts w:ascii="Arial" w:hAnsi="Arial" w:cs="Arial"/>
          <w:sz w:val="24"/>
          <w:szCs w:val="24"/>
        </w:rPr>
        <w:t xml:space="preserve">10.1 O prazo de vigência da Ata de Registro de Preços é de </w:t>
      </w:r>
      <w:r w:rsidRPr="00EF18EC">
        <w:rPr>
          <w:rFonts w:ascii="Arial" w:hAnsi="Arial" w:cs="Arial"/>
          <w:b/>
          <w:sz w:val="24"/>
          <w:szCs w:val="24"/>
        </w:rPr>
        <w:t xml:space="preserve">12 (doze) meses </w:t>
      </w:r>
      <w:r w:rsidRPr="00EF18EC">
        <w:rPr>
          <w:rFonts w:ascii="Arial" w:eastAsia="Arial" w:hAnsi="Arial" w:cs="Arial"/>
          <w:sz w:val="24"/>
          <w:szCs w:val="24"/>
        </w:rPr>
        <w:t>contado a partir da publicação de seu extrato no Diário Oficial Eletrônico do Município.</w:t>
      </w:r>
    </w:p>
    <w:p w14:paraId="73317501" w14:textId="77777777" w:rsidR="00BD77DC" w:rsidRPr="00EF18EC" w:rsidRDefault="00BD77DC" w:rsidP="00BD77DC">
      <w:pPr>
        <w:spacing w:before="120" w:after="0" w:line="360" w:lineRule="auto"/>
        <w:jc w:val="both"/>
        <w:rPr>
          <w:rFonts w:ascii="Arial" w:hAnsi="Arial" w:cs="Arial"/>
          <w:sz w:val="24"/>
          <w:szCs w:val="24"/>
        </w:rPr>
      </w:pPr>
      <w:r w:rsidRPr="00EF18EC">
        <w:rPr>
          <w:rFonts w:ascii="Arial" w:hAnsi="Arial" w:cs="Arial"/>
          <w:sz w:val="24"/>
          <w:szCs w:val="24"/>
        </w:rPr>
        <w:t xml:space="preserve">10.1.1 A Ata de Registro de Preços </w:t>
      </w:r>
      <w:r w:rsidRPr="00EF18EC">
        <w:rPr>
          <w:rFonts w:ascii="Arial" w:eastAsia="Arial" w:hAnsi="Arial" w:cs="Arial"/>
          <w:sz w:val="24"/>
          <w:szCs w:val="24"/>
        </w:rPr>
        <w:t xml:space="preserve">poderá ser prorrogada, por igual período, desde que comprovado o preço vantajoso </w:t>
      </w:r>
      <w:r w:rsidRPr="00EF18EC">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4B629F19" w14:textId="77777777" w:rsidR="00BD77DC" w:rsidRPr="00EF18EC" w:rsidRDefault="00BD77DC" w:rsidP="00BD77DC">
      <w:pPr>
        <w:spacing w:before="120" w:after="0" w:line="360" w:lineRule="auto"/>
        <w:jc w:val="both"/>
        <w:rPr>
          <w:rFonts w:ascii="Arial" w:hAnsi="Arial" w:cs="Arial"/>
          <w:sz w:val="24"/>
          <w:szCs w:val="24"/>
        </w:rPr>
      </w:pPr>
    </w:p>
    <w:p w14:paraId="217E661D"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lastRenderedPageBreak/>
        <w:t xml:space="preserve">10.1.2 Prorrogada a Ata de Registro de Preços conforme disposto no art. 79 do Regulamento Interno de Licitações, Contratos e Convênios da Cesama (RILC), através da assinatura de Termo Aditivo à ata, os quantitativos também serão renovados </w:t>
      </w:r>
      <w:r w:rsidRPr="00EF18EC">
        <w:rPr>
          <w:rFonts w:ascii="Arial" w:hAnsi="Arial" w:cs="Arial"/>
          <w:b/>
          <w:sz w:val="24"/>
          <w:szCs w:val="24"/>
        </w:rPr>
        <w:t>até o limite originalmente registrado</w:t>
      </w:r>
      <w:r w:rsidRPr="00EF18EC">
        <w:rPr>
          <w:rFonts w:ascii="Arial" w:hAnsi="Arial" w:cs="Arial"/>
          <w:sz w:val="24"/>
          <w:szCs w:val="24"/>
        </w:rPr>
        <w:t xml:space="preserve">. </w:t>
      </w:r>
    </w:p>
    <w:p w14:paraId="09202CD2"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p>
    <w:p w14:paraId="3264364D"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 xml:space="preserve">10.2 Poderá aderir a Ata de Registro de Preços </w:t>
      </w:r>
      <w:r w:rsidRPr="00EF18EC">
        <w:rPr>
          <w:rFonts w:ascii="Arial" w:eastAsia="Arial" w:hAnsi="Arial" w:cs="Arial"/>
          <w:sz w:val="24"/>
          <w:szCs w:val="24"/>
        </w:rPr>
        <w:t>qualquer outra estatal regida pela Lei 13.303/2016</w:t>
      </w:r>
      <w:r w:rsidRPr="00EF18EC">
        <w:rPr>
          <w:rFonts w:ascii="Arial" w:hAnsi="Arial" w:cs="Arial"/>
          <w:sz w:val="24"/>
          <w:szCs w:val="24"/>
        </w:rPr>
        <w:t>desde que devidamente comprovada a vantagem em sua utilização por meio da realização de pesquisa de mercado.</w:t>
      </w:r>
    </w:p>
    <w:p w14:paraId="498402C9"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p>
    <w:p w14:paraId="686BB88D"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10.2.1 O fornecedor beneficiário não está obrigado a aceitar o fornecimento decorrente da adesão pela empresa aderente.</w:t>
      </w:r>
    </w:p>
    <w:p w14:paraId="0793E9C5"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p>
    <w:p w14:paraId="507BD74C"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10.2.2 Compete a estatal aderente</w:t>
      </w:r>
    </w:p>
    <w:p w14:paraId="39FF694F"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 xml:space="preserve">a) aceitar todas as condições fixadas na Ata de Registro de Preços; </w:t>
      </w:r>
    </w:p>
    <w:p w14:paraId="1677C85B"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 xml:space="preserve">b) realizar os pagamentos relativos às suas contratações; </w:t>
      </w:r>
    </w:p>
    <w:p w14:paraId="0C4DF792"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 xml:space="preserve">c) os atos relativos à cobrança do cumprimento pelo fornecedor das obrigações contratualmente assumidas; </w:t>
      </w:r>
    </w:p>
    <w:p w14:paraId="261F4B78" w14:textId="77777777" w:rsidR="00BD77DC" w:rsidRPr="00EF18EC" w:rsidRDefault="00BD77DC" w:rsidP="00BD77DC">
      <w:pPr>
        <w:spacing w:before="120" w:after="0" w:line="360" w:lineRule="auto"/>
        <w:jc w:val="both"/>
        <w:rPr>
          <w:rFonts w:ascii="Arial" w:eastAsia="Arial" w:hAnsi="Arial" w:cs="Arial"/>
          <w:sz w:val="24"/>
          <w:szCs w:val="24"/>
          <w:shd w:val="clear" w:color="auto" w:fill="FFFF00"/>
        </w:rPr>
      </w:pPr>
      <w:r w:rsidRPr="00EF18EC">
        <w:rPr>
          <w:rFonts w:ascii="Arial" w:eastAsia="Arial" w:hAnsi="Arial" w:cs="Arial"/>
          <w:sz w:val="24"/>
          <w:szCs w:val="24"/>
        </w:rPr>
        <w:t>10.3 As Estatais do município de Juiz de Fora/MG, não poderão aderir à</w:t>
      </w:r>
      <w:r w:rsidRPr="00EF18EC">
        <w:rPr>
          <w:rFonts w:ascii="Arial" w:hAnsi="Arial" w:cs="Arial"/>
          <w:sz w:val="24"/>
          <w:szCs w:val="24"/>
        </w:rPr>
        <w:t>Ata de Registro de Preços</w:t>
      </w:r>
      <w:r w:rsidRPr="00EF18EC">
        <w:rPr>
          <w:rFonts w:ascii="Arial" w:eastAsia="Arial" w:hAnsi="Arial" w:cs="Arial"/>
          <w:sz w:val="24"/>
          <w:szCs w:val="24"/>
        </w:rPr>
        <w:t xml:space="preserve"> para suprir demandas conhecidas anteriormente à publicação do edital que originou o registro de preços, salvo com a devida justificativa aprovada pela autoridade competente.</w:t>
      </w:r>
    </w:p>
    <w:p w14:paraId="199F139C"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p>
    <w:p w14:paraId="06C0196C"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10.4 O quantitativo total das contratações pelas empresas aderentes à Ata de Registro de Preços não deverá ultrapassar os limites fixados no art. 84, §§ 5º e 6º do RILC.</w:t>
      </w:r>
    </w:p>
    <w:p w14:paraId="129BFE3B" w14:textId="77777777" w:rsidR="00BD77DC" w:rsidRPr="00EF18EC" w:rsidRDefault="00BD77DC" w:rsidP="00BD77DC">
      <w:pPr>
        <w:spacing w:before="120" w:after="0" w:line="360" w:lineRule="auto"/>
        <w:jc w:val="both"/>
        <w:rPr>
          <w:rFonts w:ascii="Arial" w:eastAsia="Arial" w:hAnsi="Arial" w:cs="Arial"/>
          <w:sz w:val="24"/>
          <w:szCs w:val="24"/>
        </w:rPr>
      </w:pPr>
    </w:p>
    <w:p w14:paraId="0574E78B" w14:textId="77777777" w:rsidR="00BD77DC" w:rsidRPr="00EF18EC" w:rsidRDefault="00BD77DC" w:rsidP="00BD77DC">
      <w:pPr>
        <w:suppressAutoHyphens/>
        <w:spacing w:after="0" w:line="360" w:lineRule="auto"/>
        <w:jc w:val="both"/>
        <w:rPr>
          <w:rFonts w:ascii="Arial" w:hAnsi="Arial" w:cs="Arial"/>
          <w:b/>
          <w:sz w:val="24"/>
          <w:szCs w:val="24"/>
        </w:rPr>
      </w:pPr>
      <w:r w:rsidRPr="00EF18EC">
        <w:rPr>
          <w:rFonts w:ascii="Arial" w:hAnsi="Arial" w:cs="Arial"/>
          <w:b/>
          <w:bCs/>
          <w:sz w:val="24"/>
          <w:szCs w:val="24"/>
        </w:rPr>
        <w:t>11. DO</w:t>
      </w:r>
      <w:r w:rsidRPr="00EF18EC">
        <w:rPr>
          <w:rFonts w:ascii="Arial" w:hAnsi="Arial" w:cs="Arial"/>
          <w:b/>
          <w:sz w:val="24"/>
          <w:szCs w:val="24"/>
        </w:rPr>
        <w:t xml:space="preserve"> PAGAMENTO</w:t>
      </w:r>
    </w:p>
    <w:p w14:paraId="70E36542" w14:textId="77777777" w:rsidR="00BD77DC" w:rsidRPr="00EF18EC" w:rsidRDefault="00BD77DC" w:rsidP="00260993">
      <w:pPr>
        <w:spacing w:before="120" w:line="360" w:lineRule="auto"/>
        <w:jc w:val="both"/>
        <w:rPr>
          <w:rFonts w:ascii="Arial" w:hAnsi="Arial" w:cs="Arial"/>
          <w:sz w:val="24"/>
          <w:szCs w:val="24"/>
        </w:rPr>
      </w:pPr>
      <w:r w:rsidRPr="00EF18EC">
        <w:rPr>
          <w:rFonts w:ascii="Arial" w:hAnsi="Arial" w:cs="Arial"/>
          <w:sz w:val="24"/>
          <w:szCs w:val="24"/>
        </w:rPr>
        <w:t xml:space="preserve">11.1 A CESAMA efetuará os pagamentos </w:t>
      </w:r>
      <w:r w:rsidRPr="00EF18EC">
        <w:rPr>
          <w:rFonts w:ascii="Arial" w:hAnsi="Arial" w:cs="Arial"/>
          <w:iCs/>
          <w:sz w:val="24"/>
          <w:szCs w:val="24"/>
        </w:rPr>
        <w:t xml:space="preserve">30 </w:t>
      </w:r>
      <w:r w:rsidRPr="00EF18EC">
        <w:rPr>
          <w:rFonts w:ascii="Arial" w:hAnsi="Arial" w:cs="Arial"/>
          <w:sz w:val="24"/>
          <w:szCs w:val="24"/>
        </w:rPr>
        <w:t>(trinta) dias após a entrega dos materiais juntamente com a apresentação e aceitação da Nota Fiscal / Fatura pelo departamento competente.</w:t>
      </w:r>
    </w:p>
    <w:p w14:paraId="5EB083CB" w14:textId="77777777" w:rsidR="00BD77DC" w:rsidRPr="00EF18EC" w:rsidRDefault="00BD77DC" w:rsidP="00260993">
      <w:pPr>
        <w:tabs>
          <w:tab w:val="left" w:pos="851"/>
        </w:tabs>
        <w:spacing w:before="120" w:line="360" w:lineRule="auto"/>
        <w:jc w:val="both"/>
        <w:rPr>
          <w:rFonts w:ascii="Arial" w:hAnsi="Arial" w:cs="Arial"/>
          <w:sz w:val="24"/>
          <w:szCs w:val="24"/>
        </w:rPr>
      </w:pPr>
      <w:r w:rsidRPr="00EF18EC">
        <w:rPr>
          <w:rFonts w:ascii="Arial" w:hAnsi="Arial" w:cs="Arial"/>
          <w:sz w:val="24"/>
          <w:szCs w:val="24"/>
        </w:rPr>
        <w:lastRenderedPageBreak/>
        <w:t xml:space="preserve">11.1.1 Caso o vencimento ocorra no sábado, domingo, feriado ou ponto facultativo para a Cesama, o pagamento será realizado no primeiro dia subsequente. </w:t>
      </w:r>
    </w:p>
    <w:p w14:paraId="34BCF576" w14:textId="77777777" w:rsidR="00BD77DC" w:rsidRPr="00EF18EC" w:rsidRDefault="00BD77DC" w:rsidP="00260993">
      <w:pPr>
        <w:spacing w:before="120" w:line="360" w:lineRule="auto"/>
        <w:jc w:val="both"/>
        <w:rPr>
          <w:rFonts w:ascii="Arial" w:hAnsi="Arial" w:cs="Arial"/>
          <w:sz w:val="24"/>
          <w:szCs w:val="24"/>
        </w:rPr>
      </w:pPr>
      <w:r w:rsidRPr="00EF18EC">
        <w:rPr>
          <w:rFonts w:ascii="Arial" w:hAnsi="Arial" w:cs="Arial"/>
          <w:sz w:val="24"/>
          <w:szCs w:val="24"/>
        </w:rPr>
        <w:t xml:space="preserve">11.1.2 O pagamento será efetuado através de depósito em conta bancária ou via </w:t>
      </w:r>
      <w:r w:rsidRPr="00EF18EC">
        <w:rPr>
          <w:rFonts w:ascii="Arial" w:hAnsi="Arial" w:cs="Arial"/>
          <w:b/>
          <w:bCs/>
          <w:sz w:val="24"/>
          <w:szCs w:val="24"/>
        </w:rPr>
        <w:t>TED</w:t>
      </w:r>
      <w:r w:rsidRPr="00EF18EC">
        <w:rPr>
          <w:rFonts w:ascii="Arial" w:hAnsi="Arial" w:cs="Arial"/>
          <w:sz w:val="24"/>
          <w:szCs w:val="24"/>
        </w:rPr>
        <w:t xml:space="preserve"> (transferência eletrônica disponível), cujas tarifas extras correrão por conta da </w:t>
      </w:r>
      <w:r w:rsidRPr="00EF18EC">
        <w:rPr>
          <w:rFonts w:ascii="Arial" w:hAnsi="Arial" w:cs="Arial"/>
          <w:bCs/>
          <w:sz w:val="24"/>
          <w:szCs w:val="24"/>
        </w:rPr>
        <w:t>Contratada</w:t>
      </w:r>
      <w:r w:rsidRPr="00EF18EC">
        <w:rPr>
          <w:rFonts w:ascii="Arial" w:hAnsi="Arial" w:cs="Arial"/>
          <w:sz w:val="24"/>
          <w:szCs w:val="24"/>
        </w:rPr>
        <w:t>.</w:t>
      </w:r>
    </w:p>
    <w:p w14:paraId="50218D3A" w14:textId="77777777" w:rsidR="00BD77DC" w:rsidRPr="00EF18EC" w:rsidRDefault="00BD77DC" w:rsidP="00260993">
      <w:pPr>
        <w:spacing w:before="120" w:line="360" w:lineRule="auto"/>
        <w:jc w:val="both"/>
        <w:rPr>
          <w:rFonts w:ascii="Arial" w:hAnsi="Arial" w:cs="Arial"/>
          <w:sz w:val="24"/>
          <w:szCs w:val="24"/>
        </w:rPr>
      </w:pPr>
      <w:r w:rsidRPr="00EF18EC">
        <w:rPr>
          <w:rFonts w:ascii="Arial" w:hAnsi="Arial" w:cs="Arial"/>
          <w:sz w:val="24"/>
          <w:szCs w:val="24"/>
        </w:rPr>
        <w:t xml:space="preserve">11.1.3 A Nota Fiscal Eletrônica – NF-e – deverá ser enviada para o e-mail </w:t>
      </w:r>
      <w:hyperlink r:id="rId11" w:history="1">
        <w:r w:rsidRPr="00EF18EC">
          <w:rPr>
            <w:rStyle w:val="Hyperlink"/>
            <w:rFonts w:ascii="Arial" w:hAnsi="Arial" w:cs="Arial"/>
            <w:color w:val="auto"/>
            <w:sz w:val="24"/>
            <w:szCs w:val="24"/>
          </w:rPr>
          <w:t>nfe@cesama.com.br</w:t>
        </w:r>
      </w:hyperlink>
      <w:r w:rsidRPr="00EF18EC">
        <w:rPr>
          <w:rFonts w:ascii="Arial" w:hAnsi="Arial" w:cs="Arial"/>
          <w:sz w:val="24"/>
          <w:szCs w:val="24"/>
        </w:rPr>
        <w:t xml:space="preserve"> e </w:t>
      </w:r>
      <w:hyperlink r:id="rId12" w:history="1">
        <w:r w:rsidRPr="00EF18EC">
          <w:rPr>
            <w:rStyle w:val="Hyperlink"/>
            <w:rFonts w:ascii="Arial" w:hAnsi="Arial" w:cs="Arial"/>
            <w:color w:val="auto"/>
            <w:sz w:val="24"/>
            <w:szCs w:val="24"/>
          </w:rPr>
          <w:t>fmesquita@cesama.com.br</w:t>
        </w:r>
      </w:hyperlink>
      <w:r w:rsidRPr="00EF18EC">
        <w:rPr>
          <w:rFonts w:ascii="Arial" w:hAnsi="Arial" w:cs="Arial"/>
          <w:sz w:val="24"/>
          <w:szCs w:val="24"/>
        </w:rPr>
        <w:t xml:space="preserve"> </w:t>
      </w:r>
    </w:p>
    <w:p w14:paraId="3233D059" w14:textId="77777777" w:rsidR="00BD77DC" w:rsidRPr="00EF18EC" w:rsidRDefault="00BD77DC" w:rsidP="00260993">
      <w:pPr>
        <w:tabs>
          <w:tab w:val="left" w:pos="993"/>
        </w:tabs>
        <w:spacing w:before="120" w:line="360" w:lineRule="auto"/>
        <w:jc w:val="both"/>
        <w:rPr>
          <w:rFonts w:ascii="Arial" w:hAnsi="Arial" w:cs="Arial"/>
          <w:sz w:val="24"/>
          <w:szCs w:val="24"/>
        </w:rPr>
      </w:pPr>
      <w:r w:rsidRPr="00EF18EC">
        <w:rPr>
          <w:rFonts w:ascii="Arial" w:hAnsi="Arial" w:cs="Arial"/>
          <w:sz w:val="24"/>
          <w:szCs w:val="24"/>
        </w:rPr>
        <w:t xml:space="preserve">11.1.4 O pagamento só poderá ser realizado em nome do fornecedor e os boletos não poderão, em hipótese nenhuma, ser pagos em nome de outro beneficiário. </w:t>
      </w:r>
    </w:p>
    <w:p w14:paraId="08CCBDDA" w14:textId="77777777" w:rsidR="00BD77DC" w:rsidRPr="00EF18EC" w:rsidRDefault="00BD77DC" w:rsidP="00260993">
      <w:pPr>
        <w:spacing w:before="120" w:line="360" w:lineRule="auto"/>
        <w:jc w:val="both"/>
        <w:rPr>
          <w:rFonts w:ascii="Arial" w:hAnsi="Arial" w:cs="Arial"/>
          <w:sz w:val="24"/>
          <w:szCs w:val="24"/>
        </w:rPr>
      </w:pPr>
      <w:r w:rsidRPr="00EF18EC">
        <w:rPr>
          <w:rFonts w:ascii="Arial" w:eastAsia="Arial Unicode MS" w:hAnsi="Arial" w:cs="Arial"/>
          <w:iCs/>
          <w:sz w:val="24"/>
          <w:szCs w:val="24"/>
        </w:rPr>
        <w:t xml:space="preserve">11.1.5 Deverá constar na descrição da </w:t>
      </w:r>
      <w:r w:rsidRPr="00EF18EC">
        <w:rPr>
          <w:rFonts w:ascii="Arial" w:hAnsi="Arial" w:cs="Arial"/>
          <w:sz w:val="24"/>
          <w:szCs w:val="24"/>
        </w:rPr>
        <w:t>Nota Fiscal / Fatura</w:t>
      </w:r>
      <w:r w:rsidRPr="00EF18EC">
        <w:rPr>
          <w:rFonts w:ascii="Arial" w:eastAsia="Arial Unicode MS" w:hAnsi="Arial" w:cs="Arial"/>
          <w:iCs/>
          <w:sz w:val="24"/>
          <w:szCs w:val="24"/>
        </w:rPr>
        <w:t xml:space="preserve"> o número da licitação e ou número da Ordem de Compra ou outro instrumento contratual encaminhado pela CESAMA.</w:t>
      </w:r>
    </w:p>
    <w:p w14:paraId="319C0DAB" w14:textId="77777777" w:rsidR="00BD77DC" w:rsidRPr="00EF18EC" w:rsidRDefault="00BD77DC" w:rsidP="00260993">
      <w:pPr>
        <w:spacing w:before="120" w:line="360" w:lineRule="auto"/>
        <w:jc w:val="both"/>
        <w:rPr>
          <w:rFonts w:ascii="Arial" w:hAnsi="Arial" w:cs="Arial"/>
          <w:sz w:val="24"/>
          <w:szCs w:val="24"/>
        </w:rPr>
      </w:pPr>
      <w:r w:rsidRPr="00EF18EC">
        <w:rPr>
          <w:rFonts w:ascii="Arial" w:hAnsi="Arial" w:cs="Arial"/>
          <w:sz w:val="24"/>
          <w:szCs w:val="24"/>
        </w:rPr>
        <w:t xml:space="preserve">11.1.6 O pagamento </w:t>
      </w:r>
      <w:r w:rsidRPr="00EF18EC">
        <w:rPr>
          <w:rFonts w:ascii="Arial" w:hAnsi="Arial" w:cs="Arial"/>
          <w:b/>
          <w:bCs/>
          <w:sz w:val="24"/>
          <w:szCs w:val="24"/>
        </w:rPr>
        <w:t>SOMENTE</w:t>
      </w:r>
      <w:r w:rsidRPr="00EF18EC">
        <w:rPr>
          <w:rFonts w:ascii="Arial" w:hAnsi="Arial" w:cs="Arial"/>
          <w:sz w:val="24"/>
          <w:szCs w:val="24"/>
        </w:rPr>
        <w:t xml:space="preserve"> será efetuado:</w:t>
      </w:r>
    </w:p>
    <w:p w14:paraId="4AC518CF" w14:textId="77777777" w:rsidR="00BD77DC" w:rsidRPr="00EF18EC" w:rsidRDefault="00BD77DC" w:rsidP="00260993">
      <w:pPr>
        <w:numPr>
          <w:ilvl w:val="0"/>
          <w:numId w:val="38"/>
        </w:numPr>
        <w:spacing w:before="120" w:line="360" w:lineRule="auto"/>
        <w:ind w:left="851" w:hanging="284"/>
        <w:jc w:val="both"/>
        <w:rPr>
          <w:rFonts w:ascii="Arial" w:hAnsi="Arial" w:cs="Arial"/>
          <w:sz w:val="24"/>
          <w:szCs w:val="24"/>
        </w:rPr>
      </w:pPr>
      <w:r w:rsidRPr="00EF18EC">
        <w:rPr>
          <w:rFonts w:ascii="Arial" w:hAnsi="Arial" w:cs="Arial"/>
          <w:sz w:val="24"/>
          <w:szCs w:val="24"/>
        </w:rPr>
        <w:t>Após a aceitação da Nota Fiscal / Fatura.</w:t>
      </w:r>
    </w:p>
    <w:p w14:paraId="0655A62D" w14:textId="77777777" w:rsidR="00BD77DC" w:rsidRPr="00EF18EC" w:rsidRDefault="00BD77DC" w:rsidP="00260993">
      <w:pPr>
        <w:numPr>
          <w:ilvl w:val="0"/>
          <w:numId w:val="38"/>
        </w:numPr>
        <w:spacing w:before="120" w:line="360" w:lineRule="auto"/>
        <w:ind w:left="851" w:hanging="284"/>
        <w:jc w:val="both"/>
        <w:rPr>
          <w:rFonts w:ascii="Arial" w:hAnsi="Arial" w:cs="Arial"/>
          <w:sz w:val="24"/>
          <w:szCs w:val="24"/>
        </w:rPr>
      </w:pPr>
      <w:r w:rsidRPr="00EF18EC">
        <w:rPr>
          <w:rFonts w:ascii="Arial" w:hAnsi="Arial" w:cs="Arial"/>
          <w:sz w:val="24"/>
          <w:szCs w:val="24"/>
        </w:rPr>
        <w:t>Após o recolhimento pela contratada de quaisquer multas que lhe tenham sido impostas em decorrência de inadimplemento contratual.</w:t>
      </w:r>
    </w:p>
    <w:p w14:paraId="1ED4D22F" w14:textId="77777777" w:rsidR="00BD77DC" w:rsidRPr="00EF18EC" w:rsidRDefault="00BD77DC" w:rsidP="00260993">
      <w:pPr>
        <w:pStyle w:val="WW-Recuodecorpodetexto2"/>
        <w:spacing w:before="120" w:line="360" w:lineRule="auto"/>
        <w:rPr>
          <w:rFonts w:cs="Arial"/>
          <w:b/>
          <w:sz w:val="24"/>
          <w:szCs w:val="24"/>
        </w:rPr>
      </w:pPr>
      <w:r w:rsidRPr="00EF18EC">
        <w:rPr>
          <w:rFonts w:cs="Arial"/>
          <w:sz w:val="24"/>
          <w:szCs w:val="24"/>
        </w:rPr>
        <w:t>11.1.7 Na Nota Fiscal / Fatura deverão ser anexadas as certidões atualizadas de regularidade junto ao INSS, ao FGTS e à Justiça do Trabalho.</w:t>
      </w:r>
    </w:p>
    <w:p w14:paraId="659013A3" w14:textId="77777777" w:rsidR="00BD77DC" w:rsidRPr="00EF18EC" w:rsidRDefault="00BD77DC" w:rsidP="00260993">
      <w:pPr>
        <w:pStyle w:val="WW-Recuodecorpodetexto2"/>
        <w:spacing w:before="120" w:line="360" w:lineRule="auto"/>
        <w:rPr>
          <w:rFonts w:cs="Arial"/>
          <w:b/>
          <w:sz w:val="24"/>
          <w:szCs w:val="24"/>
        </w:rPr>
      </w:pPr>
      <w:r w:rsidRPr="00EF18EC">
        <w:rPr>
          <w:rFonts w:cs="Arial"/>
          <w:sz w:val="24"/>
          <w:szCs w:val="24"/>
        </w:rPr>
        <w:t>11.1.8 Na eventualidade de aplicação de multas, estas deverão ser liquidadas simultaneamente com parcela vinculada ao evento cujo descumprimento der origem à aplicação da penalidade.</w:t>
      </w:r>
    </w:p>
    <w:p w14:paraId="634E47C1" w14:textId="77777777" w:rsidR="00BD77DC" w:rsidRPr="00EF18EC" w:rsidRDefault="00BD77DC" w:rsidP="00260993">
      <w:pPr>
        <w:suppressAutoHyphens/>
        <w:spacing w:before="120" w:after="0" w:line="360" w:lineRule="auto"/>
        <w:jc w:val="both"/>
        <w:rPr>
          <w:rFonts w:ascii="Arial" w:hAnsi="Arial" w:cs="Arial"/>
          <w:sz w:val="24"/>
          <w:szCs w:val="24"/>
        </w:rPr>
      </w:pPr>
      <w:r w:rsidRPr="00EF18EC">
        <w:rPr>
          <w:rFonts w:ascii="Arial" w:hAnsi="Arial" w:cs="Arial"/>
          <w:sz w:val="24"/>
          <w:szCs w:val="24"/>
        </w:rPr>
        <w:t>11.1.9 O CNPJ da Contratada constante da Nota Fiscal / Fatura deverá ser o mesmo da documentação apresentada no processo.</w:t>
      </w:r>
    </w:p>
    <w:p w14:paraId="4D239466" w14:textId="77777777" w:rsidR="00BD77DC" w:rsidRPr="00EF18EC" w:rsidRDefault="00BD77DC" w:rsidP="00260993">
      <w:pPr>
        <w:suppressAutoHyphens/>
        <w:spacing w:before="120" w:after="0" w:line="360" w:lineRule="auto"/>
        <w:jc w:val="both"/>
        <w:rPr>
          <w:rFonts w:ascii="Arial" w:hAnsi="Arial" w:cs="Arial"/>
          <w:sz w:val="24"/>
          <w:szCs w:val="24"/>
          <w:lang w:val="de-DE"/>
        </w:rPr>
      </w:pPr>
      <w:r w:rsidRPr="00EF18EC">
        <w:rPr>
          <w:rFonts w:ascii="Arial" w:hAnsi="Arial" w:cs="Arial"/>
          <w:iCs/>
          <w:sz w:val="24"/>
          <w:szCs w:val="24"/>
        </w:rPr>
        <w:t xml:space="preserve">11.1.10 Será utilizado o IPCA – Índice Nacional de Preços ao Consumidor Amplo como índice para reajuste de preços do contrato, quando couber, </w:t>
      </w:r>
      <w:bookmarkStart w:id="1" w:name="_Hlk106096717"/>
      <w:r w:rsidRPr="00EF18EC">
        <w:rPr>
          <w:rFonts w:ascii="Arial" w:hAnsi="Arial" w:cs="Arial"/>
          <w:iCs/>
          <w:sz w:val="24"/>
          <w:szCs w:val="24"/>
        </w:rPr>
        <w:t xml:space="preserve">e o marco inicial para concessão do reajuste será </w:t>
      </w:r>
      <w:bookmarkEnd w:id="1"/>
      <w:r w:rsidRPr="00EF18EC">
        <w:rPr>
          <w:rFonts w:ascii="Arial" w:hAnsi="Arial" w:cs="Arial"/>
          <w:iCs/>
          <w:sz w:val="24"/>
          <w:szCs w:val="24"/>
        </w:rPr>
        <w:t>a data da apresentação da proposta comercial.</w:t>
      </w:r>
    </w:p>
    <w:p w14:paraId="6900EC5C" w14:textId="77777777" w:rsidR="00BD77DC" w:rsidRPr="00EF18EC" w:rsidRDefault="00BD77DC" w:rsidP="00260993">
      <w:pPr>
        <w:suppressAutoHyphens/>
        <w:spacing w:before="120" w:after="0" w:line="360" w:lineRule="auto"/>
        <w:jc w:val="both"/>
        <w:rPr>
          <w:rFonts w:ascii="Arial" w:hAnsi="Arial" w:cs="Arial"/>
          <w:sz w:val="24"/>
          <w:szCs w:val="24"/>
          <w:lang w:val="de-DE"/>
        </w:rPr>
      </w:pPr>
      <w:r w:rsidRPr="00EF18EC">
        <w:rPr>
          <w:rFonts w:ascii="Arial" w:hAnsi="Arial" w:cs="Arial"/>
          <w:sz w:val="24"/>
          <w:szCs w:val="24"/>
        </w:rPr>
        <w:lastRenderedPageBreak/>
        <w:t>11.1.11 Na hipótese de ocorrer atraso no pagamento da Nota Fiscal / Fatura por responsabilidade da CESAMA, esta se compromete a aplicar, conforme legislação em vigor, juros de mora sobre o valor devido “</w:t>
      </w:r>
      <w:r w:rsidRPr="00EF18EC">
        <w:rPr>
          <w:rFonts w:ascii="Arial" w:hAnsi="Arial" w:cs="Arial"/>
          <w:i/>
          <w:iCs/>
          <w:sz w:val="24"/>
          <w:szCs w:val="24"/>
        </w:rPr>
        <w:t>pro rata”</w:t>
      </w:r>
      <w:r w:rsidRPr="00EF18EC">
        <w:rPr>
          <w:rFonts w:ascii="Arial" w:hAnsi="Arial" w:cs="Arial"/>
          <w:sz w:val="24"/>
          <w:szCs w:val="24"/>
        </w:rPr>
        <w:t xml:space="preserve"> entre a data do vencimento e o efetivo pagamento</w:t>
      </w:r>
      <w:r w:rsidRPr="00EF18EC">
        <w:rPr>
          <w:rFonts w:ascii="Arial" w:hAnsi="Arial" w:cs="Arial"/>
          <w:sz w:val="24"/>
          <w:szCs w:val="24"/>
          <w:lang w:val="de-DE"/>
        </w:rPr>
        <w:t>.</w:t>
      </w:r>
    </w:p>
    <w:p w14:paraId="6378876C" w14:textId="77777777" w:rsidR="00BD77DC" w:rsidRPr="00EF18EC" w:rsidRDefault="00BD77DC" w:rsidP="00260993">
      <w:pPr>
        <w:suppressAutoHyphens/>
        <w:spacing w:before="120" w:after="0" w:line="360" w:lineRule="auto"/>
        <w:jc w:val="both"/>
        <w:rPr>
          <w:rFonts w:ascii="Arial" w:hAnsi="Arial" w:cs="Arial"/>
          <w:sz w:val="24"/>
          <w:szCs w:val="24"/>
        </w:rPr>
      </w:pPr>
      <w:r w:rsidRPr="00EF18EC">
        <w:rPr>
          <w:rFonts w:ascii="Arial" w:hAnsi="Arial" w:cs="Arial"/>
          <w:sz w:val="24"/>
          <w:szCs w:val="24"/>
        </w:rPr>
        <w:t>11.1.12 A Contratada não poderá ceder ou dar em garantia, em qualquer hipótese, no todo ou em parte, os créditos de qualquer natureza, decorrentes ou oriundos da contratação.</w:t>
      </w:r>
    </w:p>
    <w:p w14:paraId="21F019B2" w14:textId="77777777" w:rsidR="00BD77DC" w:rsidRPr="00EF18EC" w:rsidRDefault="00BD77DC" w:rsidP="00260993">
      <w:pPr>
        <w:suppressAutoHyphens/>
        <w:spacing w:before="120" w:after="0" w:line="360" w:lineRule="auto"/>
        <w:jc w:val="both"/>
        <w:rPr>
          <w:rFonts w:ascii="Arial" w:hAnsi="Arial" w:cs="Arial"/>
          <w:b/>
          <w:bCs/>
          <w:sz w:val="24"/>
          <w:szCs w:val="24"/>
        </w:rPr>
      </w:pPr>
      <w:r w:rsidRPr="00EF18EC">
        <w:rPr>
          <w:rFonts w:ascii="Arial" w:hAnsi="Arial" w:cs="Arial"/>
          <w:sz w:val="24"/>
          <w:szCs w:val="24"/>
        </w:rPr>
        <w:t>11.1.13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131684E1" w14:textId="77777777" w:rsidR="00BD77DC" w:rsidRPr="00EF18EC" w:rsidRDefault="00BD77DC" w:rsidP="00260993">
      <w:pPr>
        <w:spacing w:line="360" w:lineRule="auto"/>
        <w:jc w:val="both"/>
        <w:rPr>
          <w:rFonts w:ascii="Arial" w:hAnsi="Arial" w:cs="Arial"/>
          <w:sz w:val="24"/>
          <w:szCs w:val="24"/>
        </w:rPr>
      </w:pPr>
      <w:r w:rsidRPr="00EF18EC">
        <w:rPr>
          <w:rFonts w:ascii="Arial" w:hAnsi="Arial" w:cs="Arial"/>
          <w:sz w:val="24"/>
          <w:szCs w:val="24"/>
        </w:rPr>
        <w:t xml:space="preserve">11.1.14 A antecipação de pagamento só poderá ocorrer caso o objeto tenha sido executado. </w:t>
      </w:r>
    </w:p>
    <w:p w14:paraId="61F45C97" w14:textId="77777777" w:rsidR="00BD77DC" w:rsidRPr="00EF18EC" w:rsidRDefault="00BD77DC" w:rsidP="00260993">
      <w:pPr>
        <w:pStyle w:val="WW-Recuodecorpodetexto2"/>
        <w:tabs>
          <w:tab w:val="left" w:pos="-3402"/>
          <w:tab w:val="left" w:pos="993"/>
        </w:tabs>
        <w:spacing w:line="360" w:lineRule="auto"/>
        <w:ind w:left="0"/>
        <w:rPr>
          <w:sz w:val="24"/>
          <w:szCs w:val="24"/>
        </w:rPr>
      </w:pPr>
      <w:r w:rsidRPr="00EF18EC">
        <w:rPr>
          <w:sz w:val="24"/>
          <w:szCs w:val="24"/>
        </w:rPr>
        <w:t xml:space="preserve">11.1.15 A Cesama poderá realizar o pagamento antes do prazo definido no </w:t>
      </w:r>
      <w:r w:rsidRPr="00EF18EC">
        <w:rPr>
          <w:b/>
          <w:sz w:val="24"/>
          <w:szCs w:val="24"/>
        </w:rPr>
        <w:t>item 11.1</w:t>
      </w:r>
      <w:r w:rsidRPr="00EF18EC">
        <w:rPr>
          <w:sz w:val="24"/>
          <w:szCs w:val="24"/>
        </w:rPr>
        <w:t>, através de solicitação expressa do fornecedor, que será analisada pela Gerência Financeira e Comercial, de acordo com as condições financeiras da Cesama. Havendo a antecipação do pagamento, o mesmo sofrerá um desconto financeiro, e o índice a ser utilizado será o Índice Nacional de Preços ao Consumidor – INPC acrescido de 1% (um por cento) “</w:t>
      </w:r>
      <w:r w:rsidRPr="00EF18EC">
        <w:rPr>
          <w:i/>
          <w:sz w:val="24"/>
          <w:szCs w:val="24"/>
        </w:rPr>
        <w:t>pro rata</w:t>
      </w:r>
      <w:r w:rsidRPr="00EF18EC">
        <w:rPr>
          <w:sz w:val="24"/>
          <w:szCs w:val="24"/>
        </w:rPr>
        <w:t>”.</w:t>
      </w:r>
    </w:p>
    <w:p w14:paraId="7690F72D" w14:textId="77777777" w:rsidR="00BD77DC" w:rsidRPr="00EF18EC" w:rsidRDefault="00BD77DC" w:rsidP="00BD77DC">
      <w:pPr>
        <w:pStyle w:val="WW-Recuodecorpodetexto2"/>
        <w:tabs>
          <w:tab w:val="left" w:pos="-3402"/>
          <w:tab w:val="left" w:pos="993"/>
        </w:tabs>
        <w:spacing w:line="360" w:lineRule="auto"/>
        <w:ind w:left="0"/>
        <w:rPr>
          <w:sz w:val="24"/>
          <w:szCs w:val="24"/>
        </w:rPr>
      </w:pPr>
    </w:p>
    <w:p w14:paraId="32676FE3" w14:textId="77777777" w:rsidR="00BD77DC" w:rsidRPr="00EF18EC" w:rsidRDefault="00BD77DC" w:rsidP="00BD77DC">
      <w:pPr>
        <w:suppressAutoHyphens/>
        <w:autoSpaceDE w:val="0"/>
        <w:autoSpaceDN w:val="0"/>
        <w:adjustRightInd w:val="0"/>
        <w:spacing w:after="0" w:line="360" w:lineRule="auto"/>
        <w:jc w:val="both"/>
        <w:rPr>
          <w:rFonts w:ascii="Arial" w:hAnsi="Arial" w:cs="Arial"/>
          <w:b/>
          <w:sz w:val="24"/>
          <w:szCs w:val="24"/>
        </w:rPr>
      </w:pPr>
      <w:r w:rsidRPr="00EF18EC">
        <w:rPr>
          <w:rFonts w:ascii="Arial" w:hAnsi="Arial" w:cs="Arial"/>
          <w:b/>
          <w:sz w:val="24"/>
          <w:szCs w:val="24"/>
        </w:rPr>
        <w:t>12. OBRIGAÇÕES DA FORNECEDORA</w:t>
      </w:r>
    </w:p>
    <w:p w14:paraId="453C18BA" w14:textId="77777777" w:rsidR="00BD77DC" w:rsidRPr="00EF18EC" w:rsidRDefault="00BD77DC" w:rsidP="00BD77DC">
      <w:pPr>
        <w:suppressAutoHyphens/>
        <w:autoSpaceDE w:val="0"/>
        <w:autoSpaceDN w:val="0"/>
        <w:adjustRightInd w:val="0"/>
        <w:spacing w:after="0" w:line="360" w:lineRule="auto"/>
        <w:jc w:val="both"/>
        <w:rPr>
          <w:rFonts w:ascii="Arial" w:hAnsi="Arial" w:cs="Arial"/>
          <w:b/>
          <w:sz w:val="24"/>
          <w:szCs w:val="24"/>
        </w:rPr>
      </w:pPr>
    </w:p>
    <w:p w14:paraId="2D8D796E" w14:textId="77777777" w:rsidR="00BD77DC" w:rsidRPr="00EF18EC" w:rsidRDefault="00BD77DC" w:rsidP="00BD77DC">
      <w:pPr>
        <w:suppressAutoHyphens/>
        <w:autoSpaceDE w:val="0"/>
        <w:autoSpaceDN w:val="0"/>
        <w:adjustRightInd w:val="0"/>
        <w:spacing w:after="0" w:line="360" w:lineRule="auto"/>
        <w:jc w:val="both"/>
        <w:rPr>
          <w:rFonts w:ascii="Arial" w:hAnsi="Arial" w:cs="Arial"/>
          <w:bCs/>
          <w:sz w:val="24"/>
          <w:szCs w:val="24"/>
        </w:rPr>
      </w:pPr>
      <w:r w:rsidRPr="00EF18EC">
        <w:rPr>
          <w:rFonts w:ascii="Arial" w:hAnsi="Arial" w:cs="Arial"/>
          <w:bCs/>
          <w:sz w:val="24"/>
          <w:szCs w:val="24"/>
        </w:rPr>
        <w:t xml:space="preserve">12.1. Executar o objeto contratado, conforme definido no </w:t>
      </w:r>
      <w:r w:rsidRPr="00EF18EC">
        <w:rPr>
          <w:rFonts w:ascii="Arial" w:hAnsi="Arial" w:cs="Arial"/>
          <w:sz w:val="24"/>
          <w:szCs w:val="24"/>
        </w:rPr>
        <w:t>Termo de Referência</w:t>
      </w:r>
      <w:r w:rsidRPr="00EF18EC">
        <w:rPr>
          <w:rFonts w:ascii="Arial" w:hAnsi="Arial" w:cs="Arial"/>
          <w:bCs/>
          <w:sz w:val="24"/>
          <w:szCs w:val="24"/>
        </w:rPr>
        <w:t xml:space="preserve"> e seus anexos.</w:t>
      </w:r>
    </w:p>
    <w:p w14:paraId="27782CFB" w14:textId="77777777" w:rsidR="00BD77DC" w:rsidRPr="00EF18EC" w:rsidRDefault="00BD77DC" w:rsidP="00BD77DC">
      <w:pPr>
        <w:suppressAutoHyphens/>
        <w:autoSpaceDE w:val="0"/>
        <w:autoSpaceDN w:val="0"/>
        <w:adjustRightInd w:val="0"/>
        <w:spacing w:after="0" w:line="360" w:lineRule="auto"/>
        <w:jc w:val="both"/>
        <w:rPr>
          <w:rFonts w:ascii="Arial" w:hAnsi="Arial" w:cs="Arial"/>
          <w:bCs/>
          <w:sz w:val="24"/>
          <w:szCs w:val="24"/>
        </w:rPr>
      </w:pPr>
      <w:r w:rsidRPr="00EF18EC">
        <w:rPr>
          <w:rFonts w:ascii="Arial" w:hAnsi="Arial" w:cs="Arial"/>
          <w:bCs/>
          <w:sz w:val="24"/>
          <w:szCs w:val="24"/>
        </w:rPr>
        <w:t>12.2. Arcar com todos os custos e encargos resultantes da execução do objeto, inclusive impostos, taxas, emolumentos incidentes sobre a eventual contratação, e tudo que for necessário para a sua fiel execução.</w:t>
      </w:r>
    </w:p>
    <w:p w14:paraId="48625F9E" w14:textId="77777777" w:rsidR="00BD77DC" w:rsidRPr="00EF18EC" w:rsidRDefault="00BD77DC" w:rsidP="00BD77DC">
      <w:pPr>
        <w:suppressAutoHyphens/>
        <w:autoSpaceDE w:val="0"/>
        <w:autoSpaceDN w:val="0"/>
        <w:adjustRightInd w:val="0"/>
        <w:spacing w:after="0" w:line="360" w:lineRule="auto"/>
        <w:jc w:val="both"/>
        <w:rPr>
          <w:rFonts w:ascii="Arial" w:hAnsi="Arial" w:cs="Arial"/>
          <w:bCs/>
          <w:sz w:val="24"/>
          <w:szCs w:val="24"/>
        </w:rPr>
      </w:pPr>
      <w:r w:rsidRPr="00EF18EC">
        <w:rPr>
          <w:rFonts w:ascii="Arial" w:hAnsi="Arial" w:cs="Arial"/>
          <w:bCs/>
          <w:sz w:val="24"/>
          <w:szCs w:val="24"/>
        </w:rPr>
        <w:t>12.3 Atender às determinações da fiscalização da CESAMA e providenciar a imediata correção, quando esta for solicitada.</w:t>
      </w:r>
    </w:p>
    <w:p w14:paraId="00FB005A" w14:textId="77777777" w:rsidR="00BD77DC" w:rsidRPr="00EF18EC" w:rsidRDefault="00BD77DC" w:rsidP="00BD77DC">
      <w:pPr>
        <w:suppressAutoHyphens/>
        <w:spacing w:after="240" w:line="360" w:lineRule="auto"/>
        <w:jc w:val="both"/>
        <w:rPr>
          <w:rFonts w:ascii="Arial" w:hAnsi="Arial" w:cs="Arial"/>
          <w:sz w:val="24"/>
          <w:szCs w:val="24"/>
        </w:rPr>
      </w:pPr>
      <w:r w:rsidRPr="00EF18EC">
        <w:rPr>
          <w:rFonts w:ascii="Arial" w:hAnsi="Arial" w:cs="Arial"/>
          <w:bCs/>
          <w:sz w:val="24"/>
          <w:szCs w:val="24"/>
        </w:rPr>
        <w:t xml:space="preserve">12.4 Responsabilizar-se pela qualidade do objeto, substituindo aqueles que apresentarem qualquer tipo de vício ou imperfeição, ou não se adequarem ao </w:t>
      </w:r>
      <w:r w:rsidRPr="00EF18EC">
        <w:rPr>
          <w:rFonts w:ascii="Arial" w:hAnsi="Arial" w:cs="Arial"/>
          <w:bCs/>
          <w:sz w:val="24"/>
          <w:szCs w:val="24"/>
        </w:rPr>
        <w:lastRenderedPageBreak/>
        <w:t xml:space="preserve">Termo de Referência, sob pena de aplicação das sanções cabíveis, inclusive rescisão da </w:t>
      </w:r>
      <w:r w:rsidRPr="00EF18EC">
        <w:rPr>
          <w:rFonts w:ascii="Arial" w:hAnsi="Arial" w:cs="Arial"/>
          <w:sz w:val="24"/>
          <w:szCs w:val="24"/>
        </w:rPr>
        <w:t>Ata de Registro de Preços e suas contratações.</w:t>
      </w:r>
    </w:p>
    <w:p w14:paraId="384928E7" w14:textId="77777777" w:rsidR="00BD77DC" w:rsidRPr="00EF18EC" w:rsidRDefault="00BD77DC" w:rsidP="00BD77DC">
      <w:pPr>
        <w:suppressAutoHyphens/>
        <w:autoSpaceDE w:val="0"/>
        <w:autoSpaceDN w:val="0"/>
        <w:adjustRightInd w:val="0"/>
        <w:spacing w:after="0" w:line="360" w:lineRule="auto"/>
        <w:jc w:val="both"/>
        <w:rPr>
          <w:rFonts w:ascii="Arial" w:hAnsi="Arial" w:cs="Arial"/>
          <w:bCs/>
          <w:sz w:val="24"/>
          <w:szCs w:val="24"/>
        </w:rPr>
      </w:pPr>
      <w:r w:rsidRPr="00EF18EC">
        <w:rPr>
          <w:rFonts w:ascii="Arial" w:hAnsi="Arial" w:cs="Arial"/>
          <w:bCs/>
          <w:sz w:val="24"/>
          <w:szCs w:val="24"/>
        </w:rPr>
        <w:t xml:space="preserve">12.5 Cumprir os prazos previstos no </w:t>
      </w:r>
      <w:r w:rsidRPr="00EF18EC">
        <w:rPr>
          <w:rFonts w:ascii="Arial" w:hAnsi="Arial" w:cs="Arial"/>
          <w:sz w:val="24"/>
          <w:szCs w:val="24"/>
        </w:rPr>
        <w:t>Termo de Referência</w:t>
      </w:r>
      <w:r w:rsidRPr="00EF18EC">
        <w:rPr>
          <w:rFonts w:ascii="Arial" w:hAnsi="Arial" w:cs="Arial"/>
          <w:bCs/>
          <w:sz w:val="24"/>
          <w:szCs w:val="24"/>
        </w:rPr>
        <w:t xml:space="preserve"> ou outros que venham a ser fixados pela CESAMA.</w:t>
      </w:r>
    </w:p>
    <w:p w14:paraId="69B30633" w14:textId="77777777" w:rsidR="00BD77DC" w:rsidRPr="00EF18EC" w:rsidRDefault="00BD77DC" w:rsidP="00BD77DC">
      <w:pPr>
        <w:suppressAutoHyphens/>
        <w:autoSpaceDE w:val="0"/>
        <w:autoSpaceDN w:val="0"/>
        <w:adjustRightInd w:val="0"/>
        <w:spacing w:after="0" w:line="360" w:lineRule="auto"/>
        <w:jc w:val="both"/>
        <w:rPr>
          <w:rFonts w:ascii="Arial" w:hAnsi="Arial" w:cs="Arial"/>
          <w:bCs/>
          <w:sz w:val="24"/>
          <w:szCs w:val="24"/>
        </w:rPr>
      </w:pPr>
      <w:r w:rsidRPr="00EF18EC">
        <w:rPr>
          <w:rFonts w:ascii="Arial" w:hAnsi="Arial" w:cs="Arial"/>
          <w:bCs/>
          <w:sz w:val="24"/>
          <w:szCs w:val="24"/>
        </w:rPr>
        <w:t>12.6 Dirimir qualquer dúvida e prestar esclarecimentos acerca da execução da Ata, durante toda a sua vigência, a pedido da CESAMA.</w:t>
      </w:r>
    </w:p>
    <w:p w14:paraId="1401C77E"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bCs/>
          <w:sz w:val="24"/>
          <w:szCs w:val="24"/>
        </w:rPr>
        <w:t>12.7 Responsabilizar-se pelos encargos trabalhistas, previdenciários, fiscais e comerciais, resultantes da execução da Ata de Registro de Preços e suas contratações.</w:t>
      </w:r>
    </w:p>
    <w:p w14:paraId="234EF502"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 xml:space="preserve">12.8 Providenciar a correção das deficiências apontadas pela CESAMA com respeito à execução da </w:t>
      </w:r>
      <w:r w:rsidRPr="00EF18EC">
        <w:rPr>
          <w:rFonts w:ascii="Arial" w:hAnsi="Arial" w:cs="Arial"/>
          <w:bCs/>
          <w:sz w:val="24"/>
          <w:szCs w:val="24"/>
        </w:rPr>
        <w:t>Ata de Registro de Preços e suas contratações.</w:t>
      </w:r>
    </w:p>
    <w:p w14:paraId="271A051A"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12.9 Executar o objeto do presente Termo de Referência nas condições e prazos estabelecidos, seguindo ordens e orientações da CESAMA.</w:t>
      </w:r>
    </w:p>
    <w:p w14:paraId="2C4272D7"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p>
    <w:p w14:paraId="0C3C6505" w14:textId="77777777" w:rsidR="00BD77DC" w:rsidRPr="00EF18EC" w:rsidRDefault="00BD77DC" w:rsidP="00BD77DC">
      <w:pPr>
        <w:suppressAutoHyphens/>
        <w:autoSpaceDE w:val="0"/>
        <w:autoSpaceDN w:val="0"/>
        <w:adjustRightInd w:val="0"/>
        <w:spacing w:after="0" w:line="360" w:lineRule="auto"/>
        <w:jc w:val="both"/>
        <w:rPr>
          <w:rFonts w:ascii="Arial" w:hAnsi="Arial" w:cs="Arial"/>
          <w:b/>
          <w:sz w:val="24"/>
          <w:szCs w:val="24"/>
        </w:rPr>
      </w:pPr>
      <w:r w:rsidRPr="00EF18EC">
        <w:rPr>
          <w:rFonts w:ascii="Arial" w:hAnsi="Arial" w:cs="Arial"/>
          <w:b/>
          <w:sz w:val="24"/>
          <w:szCs w:val="24"/>
        </w:rPr>
        <w:t>13. OBRIGAÇÕES DA CESAMA</w:t>
      </w:r>
    </w:p>
    <w:p w14:paraId="03FC2C2A" w14:textId="77777777" w:rsidR="00BD77DC" w:rsidRPr="00EF18EC" w:rsidRDefault="00BD77DC" w:rsidP="00BD77DC">
      <w:pPr>
        <w:suppressAutoHyphens/>
        <w:autoSpaceDE w:val="0"/>
        <w:autoSpaceDN w:val="0"/>
        <w:adjustRightInd w:val="0"/>
        <w:spacing w:before="120" w:after="0" w:line="360" w:lineRule="auto"/>
        <w:jc w:val="both"/>
        <w:rPr>
          <w:rFonts w:ascii="Arial" w:hAnsi="Arial" w:cs="Arial"/>
          <w:sz w:val="24"/>
          <w:szCs w:val="24"/>
        </w:rPr>
      </w:pPr>
      <w:r w:rsidRPr="00EF18EC">
        <w:rPr>
          <w:rFonts w:ascii="Arial" w:hAnsi="Arial" w:cs="Arial"/>
          <w:sz w:val="24"/>
          <w:szCs w:val="24"/>
        </w:rPr>
        <w:t>13.1 Emitir o pedido através de Ordem de Compra, ou outro instrumento contratual.</w:t>
      </w:r>
    </w:p>
    <w:p w14:paraId="7C36F556" w14:textId="77777777" w:rsidR="00BD77DC" w:rsidRPr="00EF18EC" w:rsidRDefault="00BD77DC" w:rsidP="00BD77DC">
      <w:pPr>
        <w:spacing w:after="0" w:line="360" w:lineRule="auto"/>
        <w:jc w:val="both"/>
        <w:rPr>
          <w:rFonts w:ascii="Arial" w:hAnsi="Arial" w:cs="Arial"/>
          <w:sz w:val="24"/>
          <w:szCs w:val="24"/>
        </w:rPr>
      </w:pPr>
      <w:r w:rsidRPr="00EF18EC">
        <w:rPr>
          <w:rFonts w:ascii="Arial" w:hAnsi="Arial" w:cs="Arial"/>
          <w:sz w:val="24"/>
          <w:szCs w:val="24"/>
        </w:rPr>
        <w:t>13.2 Efetuar todos os pagamentos devidos à Contratada, nas condições estabelecidas.</w:t>
      </w:r>
    </w:p>
    <w:p w14:paraId="636ED947"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13.3 Fornecer as instruções necessárias à execução e as condições estabelecidas.</w:t>
      </w:r>
    </w:p>
    <w:p w14:paraId="2E926E82" w14:textId="77777777" w:rsidR="00BD77DC" w:rsidRPr="00EF18EC" w:rsidRDefault="00BD77DC" w:rsidP="00BD77DC">
      <w:pPr>
        <w:suppressAutoHyphens/>
        <w:spacing w:after="0" w:line="360" w:lineRule="auto"/>
        <w:jc w:val="both"/>
        <w:rPr>
          <w:rFonts w:ascii="Arial" w:hAnsi="Arial" w:cs="Arial"/>
          <w:sz w:val="24"/>
          <w:szCs w:val="24"/>
        </w:rPr>
      </w:pPr>
      <w:r w:rsidRPr="00EF18EC">
        <w:rPr>
          <w:rFonts w:ascii="Arial" w:hAnsi="Arial" w:cs="Arial"/>
          <w:sz w:val="24"/>
          <w:szCs w:val="24"/>
        </w:rPr>
        <w:t>13.4 Fiscalizar a execução da Ata de Registro de Preços e suas contratações, o que não fará cessar ou diminuir a responsabilidade da Contratada pelo perfeito cumprimento das obrigações estipuladas, nem por quaisquer danos, inclusive quanto a terceiros, ou por irregularidades constatadas.</w:t>
      </w:r>
    </w:p>
    <w:p w14:paraId="42A6326A"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13.5 Rejeitar todo e qualquer material ou serviço de má qualidade e em desconformidade com as especificações deste Termo de Referência.</w:t>
      </w:r>
    </w:p>
    <w:p w14:paraId="7CE8E764" w14:textId="77777777" w:rsidR="00BD77DC" w:rsidRPr="00EF18EC" w:rsidRDefault="00BD77DC" w:rsidP="00BD77DC">
      <w:pPr>
        <w:suppressAutoHyphens/>
        <w:autoSpaceDE w:val="0"/>
        <w:autoSpaceDN w:val="0"/>
        <w:adjustRightInd w:val="0"/>
        <w:spacing w:after="0" w:line="360" w:lineRule="auto"/>
        <w:jc w:val="both"/>
        <w:rPr>
          <w:rFonts w:ascii="Arial" w:hAnsi="Arial" w:cs="Arial"/>
        </w:rPr>
      </w:pPr>
      <w:r w:rsidRPr="00EF18EC">
        <w:rPr>
          <w:rFonts w:ascii="Arial" w:hAnsi="Arial" w:cs="Arial"/>
          <w:sz w:val="24"/>
          <w:szCs w:val="24"/>
        </w:rPr>
        <w:t>13.6 Exigir o cumprimento de todos os itens deste Termo de Referência, segundo suas especificações e prazos.</w:t>
      </w:r>
    </w:p>
    <w:p w14:paraId="0E01F432"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13.7 A CESAMA não responderá por quaisquer compromissos assumidos pela</w:t>
      </w:r>
      <w:r w:rsidRPr="00EF18EC">
        <w:rPr>
          <w:rFonts w:ascii="Arial" w:hAnsi="Arial" w:cs="Arial"/>
          <w:sz w:val="24"/>
          <w:szCs w:val="24"/>
        </w:rPr>
        <w:br/>
        <w:t>empresa Contratada com terceiros, ainda que vinculados à execução da</w:t>
      </w:r>
      <w:r w:rsidRPr="00EF18EC">
        <w:rPr>
          <w:rFonts w:ascii="Arial" w:hAnsi="Arial" w:cs="Arial"/>
          <w:sz w:val="24"/>
          <w:szCs w:val="24"/>
        </w:rPr>
        <w:br/>
      </w:r>
      <w:r w:rsidRPr="00EF18EC">
        <w:rPr>
          <w:rFonts w:ascii="Arial" w:hAnsi="Arial" w:cs="Arial"/>
          <w:bCs/>
          <w:sz w:val="24"/>
          <w:szCs w:val="24"/>
        </w:rPr>
        <w:lastRenderedPageBreak/>
        <w:t>Ata de Registro de Preços e suas contratações</w:t>
      </w:r>
      <w:r w:rsidRPr="00EF18EC">
        <w:rPr>
          <w:rFonts w:ascii="Arial" w:hAnsi="Arial" w:cs="Arial"/>
          <w:sz w:val="24"/>
          <w:szCs w:val="24"/>
        </w:rPr>
        <w:t>, bem como por qualquer dano causado a terceiros em decorrência de ato da empresa Contratada e de seus empregados, prepostos ou subordinados.</w:t>
      </w:r>
    </w:p>
    <w:p w14:paraId="7C01E838"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13.8 Notificar a empresa Contratada de qualquer irregularidade constatada, por</w:t>
      </w:r>
      <w:r w:rsidRPr="00EF18EC">
        <w:rPr>
          <w:rFonts w:ascii="Arial" w:hAnsi="Arial" w:cs="Arial"/>
        </w:rPr>
        <w:br/>
      </w:r>
      <w:r w:rsidRPr="00EF18EC">
        <w:rPr>
          <w:rFonts w:ascii="Arial" w:hAnsi="Arial" w:cs="Arial"/>
          <w:sz w:val="24"/>
          <w:szCs w:val="24"/>
        </w:rPr>
        <w:t>escrito, para que seja sanada sob pena de incorrer nas sanções previstas</w:t>
      </w:r>
      <w:r w:rsidRPr="00EF18EC">
        <w:rPr>
          <w:rFonts w:ascii="Arial" w:hAnsi="Arial" w:cs="Arial"/>
        </w:rPr>
        <w:br/>
      </w:r>
      <w:r w:rsidRPr="00EF18EC">
        <w:rPr>
          <w:rFonts w:ascii="Arial" w:hAnsi="Arial" w:cs="Arial"/>
          <w:sz w:val="24"/>
          <w:szCs w:val="24"/>
        </w:rPr>
        <w:t>neste Termo de Referência.</w:t>
      </w:r>
    </w:p>
    <w:p w14:paraId="7036A62D"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r w:rsidRPr="00EF18EC">
        <w:rPr>
          <w:rFonts w:ascii="Arial" w:hAnsi="Arial" w:cs="Arial"/>
          <w:sz w:val="24"/>
          <w:szCs w:val="24"/>
        </w:rPr>
        <w:t>13.9 Todas as requisições e notificações trocadas entre as partes devem ser feitas por escrito.</w:t>
      </w:r>
    </w:p>
    <w:p w14:paraId="7B91F3AC" w14:textId="77777777" w:rsidR="00BD77DC" w:rsidRPr="00EF18EC" w:rsidRDefault="00BD77DC" w:rsidP="00BD77DC">
      <w:pPr>
        <w:suppressAutoHyphens/>
        <w:autoSpaceDE w:val="0"/>
        <w:autoSpaceDN w:val="0"/>
        <w:adjustRightInd w:val="0"/>
        <w:spacing w:after="0" w:line="360" w:lineRule="auto"/>
        <w:jc w:val="both"/>
        <w:rPr>
          <w:rFonts w:ascii="Arial" w:hAnsi="Arial" w:cs="Arial"/>
          <w:sz w:val="24"/>
          <w:szCs w:val="24"/>
        </w:rPr>
      </w:pPr>
    </w:p>
    <w:p w14:paraId="293DF9E8" w14:textId="77777777" w:rsidR="00BD77DC" w:rsidRPr="00EF18EC" w:rsidRDefault="00BD77DC" w:rsidP="00BD77DC">
      <w:pPr>
        <w:autoSpaceDE w:val="0"/>
        <w:spacing w:after="0" w:line="360" w:lineRule="auto"/>
        <w:jc w:val="both"/>
        <w:rPr>
          <w:rFonts w:ascii="Arial" w:hAnsi="Arial" w:cs="Arial"/>
          <w:b/>
          <w:sz w:val="24"/>
          <w:szCs w:val="24"/>
        </w:rPr>
      </w:pPr>
      <w:r w:rsidRPr="00EF18EC">
        <w:rPr>
          <w:rFonts w:ascii="Arial" w:hAnsi="Arial" w:cs="Arial"/>
          <w:b/>
          <w:sz w:val="24"/>
          <w:szCs w:val="24"/>
        </w:rPr>
        <w:t>14. JULGAMENTO</w:t>
      </w:r>
    </w:p>
    <w:p w14:paraId="49A90CD3" w14:textId="77777777" w:rsidR="00BD77DC" w:rsidRPr="00EF18EC" w:rsidRDefault="00BD77DC" w:rsidP="00BD77DC">
      <w:pPr>
        <w:autoSpaceDE w:val="0"/>
        <w:spacing w:after="0" w:line="360" w:lineRule="auto"/>
        <w:jc w:val="both"/>
        <w:rPr>
          <w:rFonts w:ascii="Arial" w:hAnsi="Arial" w:cs="Arial"/>
          <w:sz w:val="24"/>
          <w:szCs w:val="24"/>
        </w:rPr>
      </w:pPr>
    </w:p>
    <w:p w14:paraId="755DE8CB" w14:textId="77777777" w:rsidR="00BD77DC" w:rsidRPr="00EF18EC" w:rsidRDefault="00BD77DC" w:rsidP="00BD77DC">
      <w:pPr>
        <w:suppressAutoHyphens/>
        <w:spacing w:after="0" w:line="360" w:lineRule="auto"/>
        <w:jc w:val="both"/>
        <w:rPr>
          <w:rFonts w:ascii="Arial" w:hAnsi="Arial" w:cs="Arial"/>
          <w:sz w:val="24"/>
          <w:szCs w:val="24"/>
        </w:rPr>
      </w:pPr>
      <w:r w:rsidRPr="00EF18EC">
        <w:rPr>
          <w:rFonts w:ascii="Arial" w:eastAsia="Arial Unicode MS" w:hAnsi="Arial" w:cs="Arial"/>
          <w:sz w:val="24"/>
          <w:szCs w:val="24"/>
        </w:rPr>
        <w:t xml:space="preserve">14.1 O critério de julgamento será o de </w:t>
      </w:r>
      <w:r w:rsidRPr="00EF18EC">
        <w:rPr>
          <w:rFonts w:ascii="Arial" w:eastAsia="Arial Unicode MS" w:hAnsi="Arial" w:cs="Arial"/>
          <w:b/>
          <w:sz w:val="24"/>
          <w:szCs w:val="24"/>
        </w:rPr>
        <w:t>MENOR PREÇO</w:t>
      </w:r>
      <w:r w:rsidRPr="00EF18EC">
        <w:rPr>
          <w:rFonts w:ascii="Arial" w:eastAsia="Arial Unicode MS" w:hAnsi="Arial" w:cs="Arial"/>
          <w:sz w:val="24"/>
          <w:szCs w:val="24"/>
        </w:rPr>
        <w:t xml:space="preserve">, representado pelo </w:t>
      </w:r>
      <w:r w:rsidRPr="00EF18EC">
        <w:rPr>
          <w:rFonts w:ascii="Arial" w:eastAsia="Arial Unicode MS" w:hAnsi="Arial" w:cs="Arial"/>
          <w:b/>
          <w:sz w:val="24"/>
          <w:szCs w:val="24"/>
        </w:rPr>
        <w:t>MENOR PREÇO UNITÁRIO REGISTRADO POR ITEM</w:t>
      </w:r>
      <w:r w:rsidRPr="00EF18EC">
        <w:rPr>
          <w:rFonts w:ascii="Arial" w:eastAsia="Arial Unicode MS" w:hAnsi="Arial" w:cs="Arial"/>
          <w:sz w:val="24"/>
          <w:szCs w:val="24"/>
        </w:rPr>
        <w:t xml:space="preserve">, </w:t>
      </w:r>
      <w:r w:rsidRPr="00EF18EC">
        <w:rPr>
          <w:rFonts w:ascii="Arial" w:hAnsi="Arial" w:cs="Arial"/>
          <w:sz w:val="24"/>
          <w:szCs w:val="24"/>
        </w:rPr>
        <w:t>desde que observadas às especificações e demais condições estabelecidas no Termo de Referência e seus anexos.</w:t>
      </w:r>
    </w:p>
    <w:p w14:paraId="2EB8B466" w14:textId="77777777" w:rsidR="00BD77DC" w:rsidRPr="00EF18EC" w:rsidRDefault="00BD77DC" w:rsidP="00BD77DC">
      <w:pPr>
        <w:suppressAutoHyphens/>
        <w:spacing w:after="0" w:line="360" w:lineRule="auto"/>
        <w:jc w:val="both"/>
        <w:rPr>
          <w:rFonts w:ascii="Arial" w:hAnsi="Arial" w:cs="Arial"/>
          <w:sz w:val="24"/>
          <w:szCs w:val="24"/>
        </w:rPr>
      </w:pPr>
    </w:p>
    <w:p w14:paraId="7EED823F" w14:textId="77777777" w:rsidR="00BD77DC" w:rsidRPr="00EF18EC" w:rsidRDefault="00BD77DC" w:rsidP="00BD77DC">
      <w:pPr>
        <w:autoSpaceDE w:val="0"/>
        <w:autoSpaceDN w:val="0"/>
        <w:adjustRightInd w:val="0"/>
        <w:spacing w:after="0" w:line="360" w:lineRule="auto"/>
        <w:jc w:val="both"/>
        <w:rPr>
          <w:rFonts w:ascii="Arial" w:hAnsi="Arial" w:cs="Arial"/>
          <w:b/>
          <w:sz w:val="24"/>
          <w:szCs w:val="24"/>
          <w:lang w:eastAsia="ar-SA"/>
        </w:rPr>
      </w:pPr>
      <w:r w:rsidRPr="00EF18EC">
        <w:rPr>
          <w:rFonts w:ascii="Arial" w:hAnsi="Arial" w:cs="Arial"/>
          <w:b/>
          <w:sz w:val="24"/>
          <w:szCs w:val="24"/>
          <w:lang w:eastAsia="ar-SA"/>
        </w:rPr>
        <w:t>15. PENALIDADES</w:t>
      </w:r>
    </w:p>
    <w:p w14:paraId="78AA98E1" w14:textId="77777777" w:rsidR="00BD77DC" w:rsidRPr="00EF18EC" w:rsidRDefault="00BD77DC" w:rsidP="00BD77DC">
      <w:pPr>
        <w:autoSpaceDE w:val="0"/>
        <w:autoSpaceDN w:val="0"/>
        <w:adjustRightInd w:val="0"/>
        <w:spacing w:after="0" w:line="360" w:lineRule="auto"/>
        <w:jc w:val="both"/>
        <w:rPr>
          <w:rFonts w:ascii="Arial" w:hAnsi="Arial" w:cs="Arial"/>
          <w:b/>
          <w:sz w:val="24"/>
          <w:szCs w:val="24"/>
          <w:lang w:eastAsia="ar-SA"/>
        </w:rPr>
      </w:pPr>
    </w:p>
    <w:p w14:paraId="43B7E274" w14:textId="77777777" w:rsidR="00BD77DC" w:rsidRPr="00EF18EC" w:rsidRDefault="00BD77DC" w:rsidP="00BD77DC">
      <w:pPr>
        <w:tabs>
          <w:tab w:val="num" w:pos="0"/>
          <w:tab w:val="left" w:pos="567"/>
        </w:tabs>
        <w:suppressAutoHyphens/>
        <w:spacing w:before="120" w:after="0" w:line="360" w:lineRule="auto"/>
        <w:jc w:val="both"/>
        <w:rPr>
          <w:rFonts w:ascii="Arial" w:eastAsia="Arial Unicode MS" w:hAnsi="Arial" w:cs="Arial"/>
          <w:bCs/>
          <w:sz w:val="24"/>
          <w:szCs w:val="24"/>
        </w:rPr>
      </w:pPr>
      <w:r w:rsidRPr="00EF18EC">
        <w:rPr>
          <w:rFonts w:ascii="Arial" w:eastAsia="Arial Unicode MS" w:hAnsi="Arial" w:cs="Arial"/>
          <w:bCs/>
          <w:sz w:val="24"/>
          <w:szCs w:val="24"/>
        </w:rPr>
        <w:t>15.1. Pelo descumprimento de quaisquer cláusulas ou condições estabelecidas no edital e seus anexos, inclusive no instrumento contratual, a Contratada ficará sujeita às penalidades previstas no RILC - Regulamento Interno de Licitações, Contratos e Convênios da CESAMA, além das previstas neste termo de referência, no edital e no contrato.</w:t>
      </w:r>
    </w:p>
    <w:p w14:paraId="00775995" w14:textId="77777777" w:rsidR="00BD77DC" w:rsidRPr="00EF18EC" w:rsidRDefault="00BD77DC" w:rsidP="00BD77DC">
      <w:pPr>
        <w:tabs>
          <w:tab w:val="num" w:pos="0"/>
          <w:tab w:val="left" w:pos="567"/>
        </w:tabs>
        <w:suppressAutoHyphens/>
        <w:spacing w:before="120" w:after="0" w:line="360" w:lineRule="auto"/>
        <w:jc w:val="both"/>
        <w:rPr>
          <w:rFonts w:ascii="Arial" w:eastAsia="Arial Unicode MS" w:hAnsi="Arial" w:cs="Arial"/>
          <w:bCs/>
          <w:sz w:val="24"/>
          <w:szCs w:val="24"/>
        </w:rPr>
      </w:pPr>
      <w:r w:rsidRPr="00EF18EC">
        <w:rPr>
          <w:rFonts w:ascii="Arial" w:hAnsi="Arial" w:cs="Arial"/>
          <w:sz w:val="24"/>
          <w:szCs w:val="24"/>
          <w:lang w:eastAsia="pt-BR"/>
        </w:rPr>
        <w:t>15.1.1 O atraso injustificado na prestação dos serviços sujeita a CONTRATADA ao pagamento de multa de mora 0,5% (zero vírgula cinco por cento)</w:t>
      </w:r>
      <w:bookmarkStart w:id="2" w:name="_Hlk154660299"/>
      <w:r w:rsidRPr="00EF18EC">
        <w:rPr>
          <w:rFonts w:ascii="Arial" w:hAnsi="Arial" w:cs="Arial"/>
          <w:sz w:val="24"/>
          <w:szCs w:val="24"/>
          <w:lang w:eastAsia="pt-BR"/>
        </w:rPr>
        <w:t xml:space="preserve">, </w:t>
      </w:r>
      <w:r w:rsidRPr="00EF18EC">
        <w:rPr>
          <w:rFonts w:ascii="Arial" w:eastAsia="Arial" w:hAnsi="Arial" w:cs="Arial"/>
          <w:sz w:val="24"/>
        </w:rPr>
        <w:t>para cada dia de atraso, até o limite de 30% (trinta por cento)</w:t>
      </w:r>
      <w:bookmarkEnd w:id="2"/>
      <w:r w:rsidRPr="00EF18EC">
        <w:rPr>
          <w:rFonts w:ascii="Arial" w:hAnsi="Arial" w:cs="Arial"/>
          <w:sz w:val="24"/>
          <w:szCs w:val="24"/>
          <w:lang w:eastAsia="pt-BR"/>
        </w:rPr>
        <w:t>, sobre o valor global da contratação.</w:t>
      </w:r>
    </w:p>
    <w:p w14:paraId="7DB449A5" w14:textId="77777777" w:rsidR="00BD77DC" w:rsidRPr="00EF18EC" w:rsidRDefault="00BD77DC" w:rsidP="00BD77DC">
      <w:pPr>
        <w:tabs>
          <w:tab w:val="num" w:pos="0"/>
          <w:tab w:val="left" w:pos="567"/>
        </w:tabs>
        <w:suppressAutoHyphens/>
        <w:spacing w:before="120" w:after="0" w:line="360" w:lineRule="auto"/>
        <w:jc w:val="both"/>
        <w:rPr>
          <w:rFonts w:ascii="Arial" w:eastAsia="Arial Unicode MS" w:hAnsi="Arial" w:cs="Arial"/>
          <w:bCs/>
          <w:sz w:val="24"/>
          <w:szCs w:val="24"/>
        </w:rPr>
      </w:pPr>
      <w:r w:rsidRPr="00EF18EC">
        <w:rPr>
          <w:rFonts w:ascii="Arial" w:eastAsia="Arial Unicode MS" w:hAnsi="Arial" w:cs="Arial"/>
          <w:bCs/>
          <w:sz w:val="24"/>
          <w:szCs w:val="24"/>
        </w:rPr>
        <w:t xml:space="preserve">15.2. Pela inexecução, total ou parcial do instrumento contratual, a CESAMA poderá aplicar à CONTRATADA isoladamente ou cumulativamente: </w:t>
      </w:r>
    </w:p>
    <w:p w14:paraId="087A38B4" w14:textId="77777777" w:rsidR="00BD77DC" w:rsidRPr="00EF18EC" w:rsidRDefault="00BD77DC" w:rsidP="00BD77DC">
      <w:pPr>
        <w:tabs>
          <w:tab w:val="num" w:pos="0"/>
          <w:tab w:val="left" w:pos="567"/>
        </w:tabs>
        <w:suppressAutoHyphens/>
        <w:spacing w:before="120" w:after="0" w:line="360" w:lineRule="auto"/>
        <w:jc w:val="both"/>
        <w:rPr>
          <w:rFonts w:ascii="Arial" w:eastAsia="Arial Unicode MS" w:hAnsi="Arial" w:cs="Arial"/>
          <w:bCs/>
          <w:sz w:val="24"/>
          <w:szCs w:val="24"/>
        </w:rPr>
      </w:pPr>
      <w:r w:rsidRPr="00EF18EC">
        <w:rPr>
          <w:rFonts w:ascii="Arial" w:eastAsia="Arial Unicode MS" w:hAnsi="Arial" w:cs="Arial"/>
          <w:bCs/>
          <w:sz w:val="24"/>
          <w:szCs w:val="24"/>
        </w:rPr>
        <w:t>a) advertência;</w:t>
      </w:r>
    </w:p>
    <w:p w14:paraId="53DE16D9" w14:textId="77777777" w:rsidR="00BD77DC" w:rsidRPr="00EF18EC" w:rsidRDefault="00BD77DC" w:rsidP="00BD77DC">
      <w:pPr>
        <w:tabs>
          <w:tab w:val="num" w:pos="0"/>
          <w:tab w:val="left" w:pos="567"/>
        </w:tabs>
        <w:suppressAutoHyphens/>
        <w:spacing w:before="120" w:after="0" w:line="360" w:lineRule="auto"/>
        <w:jc w:val="both"/>
        <w:rPr>
          <w:rFonts w:ascii="Arial" w:eastAsia="Arial Unicode MS" w:hAnsi="Arial" w:cs="Arial"/>
          <w:b/>
          <w:bCs/>
          <w:sz w:val="24"/>
          <w:szCs w:val="24"/>
        </w:rPr>
      </w:pPr>
      <w:r w:rsidRPr="00EF18EC">
        <w:rPr>
          <w:rFonts w:ascii="Arial" w:eastAsia="Arial Unicode MS" w:hAnsi="Arial" w:cs="Arial"/>
          <w:bCs/>
          <w:sz w:val="24"/>
          <w:szCs w:val="24"/>
        </w:rPr>
        <w:lastRenderedPageBreak/>
        <w:t xml:space="preserve">b) multa meramente moratória, como previsto no </w:t>
      </w:r>
      <w:r w:rsidRPr="00EF18EC">
        <w:rPr>
          <w:rFonts w:ascii="Arial" w:eastAsia="Arial Unicode MS" w:hAnsi="Arial" w:cs="Arial"/>
          <w:b/>
          <w:bCs/>
          <w:sz w:val="24"/>
          <w:szCs w:val="24"/>
        </w:rPr>
        <w:t>item 15.1.1</w:t>
      </w:r>
      <w:r w:rsidRPr="00EF18EC">
        <w:rPr>
          <w:rFonts w:ascii="Arial" w:eastAsia="Arial Unicode MS" w:hAnsi="Arial" w:cs="Arial"/>
          <w:bCs/>
          <w:sz w:val="24"/>
          <w:szCs w:val="24"/>
        </w:rPr>
        <w:t xml:space="preserve"> ou multa-penalidade de até 3% (três por cento) sobre o valor da Contratação;</w:t>
      </w:r>
    </w:p>
    <w:p w14:paraId="0A1F6B49" w14:textId="77777777" w:rsidR="00BD77DC" w:rsidRPr="00EF18EC" w:rsidRDefault="00BD77DC" w:rsidP="00BD77DC">
      <w:pPr>
        <w:tabs>
          <w:tab w:val="num" w:pos="0"/>
          <w:tab w:val="left" w:pos="567"/>
        </w:tabs>
        <w:suppressAutoHyphens/>
        <w:spacing w:before="120" w:after="0" w:line="360" w:lineRule="auto"/>
        <w:jc w:val="both"/>
        <w:rPr>
          <w:rFonts w:ascii="Arial" w:hAnsi="Arial" w:cs="Arial"/>
          <w:sz w:val="24"/>
          <w:szCs w:val="24"/>
        </w:rPr>
      </w:pPr>
      <w:r w:rsidRPr="00EF18EC">
        <w:rPr>
          <w:rFonts w:ascii="Arial" w:eastAsia="Arial Unicode MS" w:hAnsi="Arial" w:cs="Arial"/>
          <w:bCs/>
          <w:sz w:val="24"/>
          <w:szCs w:val="24"/>
        </w:rPr>
        <w:t>c) suspensão temporária de participar em licitação e impedimento de contratar com a CESAMA, por prazo não superior a 02 (dois) anos.</w:t>
      </w:r>
    </w:p>
    <w:p w14:paraId="72638AEF" w14:textId="77777777" w:rsidR="00BD77DC" w:rsidRPr="00EF18EC" w:rsidRDefault="00BD77DC" w:rsidP="00BD77DC">
      <w:pPr>
        <w:widowControl w:val="0"/>
        <w:tabs>
          <w:tab w:val="left" w:pos="930"/>
        </w:tabs>
        <w:autoSpaceDE w:val="0"/>
        <w:autoSpaceDN w:val="0"/>
        <w:spacing w:after="0" w:line="360" w:lineRule="auto"/>
        <w:jc w:val="both"/>
        <w:rPr>
          <w:rFonts w:ascii="Arial" w:hAnsi="Arial" w:cs="Arial"/>
          <w:b/>
        </w:rPr>
      </w:pPr>
    </w:p>
    <w:p w14:paraId="6FD5F499" w14:textId="77777777" w:rsidR="00BD77DC" w:rsidRPr="00EF18EC" w:rsidRDefault="00BD77DC" w:rsidP="00BD77DC">
      <w:pPr>
        <w:autoSpaceDE w:val="0"/>
        <w:autoSpaceDN w:val="0"/>
        <w:adjustRightInd w:val="0"/>
        <w:spacing w:after="0" w:line="360" w:lineRule="auto"/>
        <w:jc w:val="both"/>
        <w:rPr>
          <w:rFonts w:ascii="Arial" w:hAnsi="Arial" w:cs="Arial"/>
          <w:b/>
          <w:sz w:val="24"/>
          <w:szCs w:val="24"/>
        </w:rPr>
      </w:pPr>
      <w:r w:rsidRPr="00EF18EC">
        <w:rPr>
          <w:rFonts w:ascii="Arial" w:hAnsi="Arial" w:cs="Arial"/>
          <w:b/>
          <w:sz w:val="24"/>
          <w:szCs w:val="24"/>
        </w:rPr>
        <w:t>16. DISPOSIÇÕES GERAIS</w:t>
      </w:r>
    </w:p>
    <w:p w14:paraId="7E15827F" w14:textId="77777777" w:rsidR="00BD77DC" w:rsidRPr="00EF18EC" w:rsidRDefault="00BD77DC" w:rsidP="00BD77DC">
      <w:pPr>
        <w:numPr>
          <w:ilvl w:val="0"/>
          <w:numId w:val="39"/>
        </w:numPr>
        <w:suppressAutoHyphens/>
        <w:spacing w:after="0" w:line="360" w:lineRule="auto"/>
        <w:jc w:val="both"/>
        <w:rPr>
          <w:rFonts w:ascii="Arial" w:hAnsi="Arial" w:cs="Arial"/>
          <w:bCs/>
          <w:vanish/>
        </w:rPr>
      </w:pPr>
    </w:p>
    <w:p w14:paraId="1A3C3827" w14:textId="77777777" w:rsidR="00BD77DC" w:rsidRPr="00EF18EC" w:rsidRDefault="00BD77DC" w:rsidP="00BD77DC">
      <w:pPr>
        <w:numPr>
          <w:ilvl w:val="0"/>
          <w:numId w:val="39"/>
        </w:numPr>
        <w:suppressAutoHyphens/>
        <w:spacing w:after="0" w:line="360" w:lineRule="auto"/>
        <w:jc w:val="both"/>
        <w:rPr>
          <w:rFonts w:ascii="Arial" w:hAnsi="Arial" w:cs="Arial"/>
          <w:bCs/>
          <w:vanish/>
        </w:rPr>
      </w:pPr>
    </w:p>
    <w:p w14:paraId="1342E6F2" w14:textId="77777777" w:rsidR="00BD77DC" w:rsidRPr="00EF18EC" w:rsidRDefault="00BD77DC" w:rsidP="00BD77DC">
      <w:pPr>
        <w:numPr>
          <w:ilvl w:val="0"/>
          <w:numId w:val="39"/>
        </w:numPr>
        <w:suppressAutoHyphens/>
        <w:spacing w:after="0" w:line="360" w:lineRule="auto"/>
        <w:jc w:val="both"/>
        <w:rPr>
          <w:rFonts w:ascii="Arial" w:hAnsi="Arial" w:cs="Arial"/>
          <w:bCs/>
          <w:vanish/>
        </w:rPr>
      </w:pPr>
    </w:p>
    <w:p w14:paraId="08A27CED" w14:textId="77777777" w:rsidR="00BD77DC" w:rsidRPr="00EF18EC" w:rsidRDefault="00BD77DC" w:rsidP="00BD77DC">
      <w:pPr>
        <w:numPr>
          <w:ilvl w:val="0"/>
          <w:numId w:val="39"/>
        </w:numPr>
        <w:suppressAutoHyphens/>
        <w:spacing w:after="0" w:line="360" w:lineRule="auto"/>
        <w:jc w:val="both"/>
        <w:rPr>
          <w:rFonts w:ascii="Arial" w:hAnsi="Arial" w:cs="Arial"/>
          <w:bCs/>
          <w:vanish/>
        </w:rPr>
      </w:pPr>
    </w:p>
    <w:p w14:paraId="5C9F4D9D" w14:textId="77777777" w:rsidR="00BD77DC" w:rsidRPr="00EF18EC" w:rsidRDefault="00BD77DC" w:rsidP="00BD77DC">
      <w:pPr>
        <w:numPr>
          <w:ilvl w:val="0"/>
          <w:numId w:val="39"/>
        </w:numPr>
        <w:suppressAutoHyphens/>
        <w:spacing w:after="0" w:line="360" w:lineRule="auto"/>
        <w:jc w:val="both"/>
        <w:rPr>
          <w:rFonts w:ascii="Arial" w:hAnsi="Arial" w:cs="Arial"/>
          <w:bCs/>
          <w:vanish/>
        </w:rPr>
      </w:pPr>
    </w:p>
    <w:p w14:paraId="66715EBE" w14:textId="77777777" w:rsidR="00BD77DC" w:rsidRPr="00EF18EC" w:rsidRDefault="00BD77DC" w:rsidP="00BD77DC">
      <w:pPr>
        <w:numPr>
          <w:ilvl w:val="0"/>
          <w:numId w:val="39"/>
        </w:numPr>
        <w:suppressAutoHyphens/>
        <w:spacing w:after="0" w:line="360" w:lineRule="auto"/>
        <w:jc w:val="both"/>
        <w:rPr>
          <w:rFonts w:ascii="Arial" w:hAnsi="Arial" w:cs="Arial"/>
          <w:bCs/>
          <w:vanish/>
        </w:rPr>
      </w:pPr>
    </w:p>
    <w:p w14:paraId="264C8FA4" w14:textId="77777777" w:rsidR="00BD77DC" w:rsidRPr="00EF18EC" w:rsidRDefault="00BD77DC" w:rsidP="00BD77DC">
      <w:pPr>
        <w:numPr>
          <w:ilvl w:val="0"/>
          <w:numId w:val="39"/>
        </w:numPr>
        <w:suppressAutoHyphens/>
        <w:spacing w:after="0" w:line="360" w:lineRule="auto"/>
        <w:jc w:val="both"/>
        <w:rPr>
          <w:rFonts w:ascii="Arial" w:hAnsi="Arial" w:cs="Arial"/>
          <w:bCs/>
          <w:vanish/>
        </w:rPr>
      </w:pPr>
    </w:p>
    <w:p w14:paraId="622F60A4" w14:textId="77777777" w:rsidR="00BD77DC" w:rsidRPr="00EF18EC" w:rsidRDefault="00BD77DC" w:rsidP="00BD77DC">
      <w:pPr>
        <w:numPr>
          <w:ilvl w:val="0"/>
          <w:numId w:val="39"/>
        </w:numPr>
        <w:suppressAutoHyphens/>
        <w:spacing w:after="0" w:line="360" w:lineRule="auto"/>
        <w:jc w:val="both"/>
        <w:rPr>
          <w:rFonts w:ascii="Arial" w:hAnsi="Arial" w:cs="Arial"/>
          <w:bCs/>
          <w:vanish/>
        </w:rPr>
      </w:pPr>
    </w:p>
    <w:p w14:paraId="4E9B5A28" w14:textId="77777777" w:rsidR="00BD77DC" w:rsidRPr="00EF18EC" w:rsidRDefault="00BD77DC" w:rsidP="00BD77DC">
      <w:pPr>
        <w:suppressAutoHyphens/>
        <w:spacing w:after="0" w:line="360" w:lineRule="auto"/>
        <w:jc w:val="both"/>
        <w:rPr>
          <w:rFonts w:ascii="Arial" w:hAnsi="Arial" w:cs="Arial"/>
          <w:bCs/>
          <w:sz w:val="24"/>
          <w:szCs w:val="24"/>
        </w:rPr>
      </w:pPr>
      <w:r w:rsidRPr="00EF18EC">
        <w:rPr>
          <w:rFonts w:ascii="Arial" w:hAnsi="Arial" w:cs="Arial"/>
          <w:bCs/>
          <w:sz w:val="24"/>
          <w:szCs w:val="24"/>
        </w:rPr>
        <w:t>16.1 As possíveis e eventuais aquisições não estabelecem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38DE7D8F" w14:textId="77777777" w:rsidR="00BD77DC" w:rsidRPr="00EF18EC" w:rsidRDefault="00BD77DC" w:rsidP="00BD77DC">
      <w:pPr>
        <w:suppressAutoHyphens/>
        <w:spacing w:before="120" w:after="0" w:line="360" w:lineRule="auto"/>
        <w:jc w:val="both"/>
        <w:rPr>
          <w:rFonts w:ascii="Arial" w:hAnsi="Arial" w:cs="Arial"/>
          <w:bCs/>
          <w:sz w:val="24"/>
          <w:szCs w:val="24"/>
        </w:rPr>
      </w:pPr>
      <w:r w:rsidRPr="00EF18EC">
        <w:rPr>
          <w:rFonts w:ascii="Arial" w:hAnsi="Arial" w:cs="Arial"/>
          <w:bCs/>
          <w:sz w:val="24"/>
          <w:szCs w:val="24"/>
        </w:rPr>
        <w:t>16.2 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4A83A64C" w14:textId="77777777" w:rsidR="00BD77DC" w:rsidRPr="00EF18EC" w:rsidRDefault="00BD77DC" w:rsidP="00BD77DC">
      <w:pPr>
        <w:suppressAutoHyphens/>
        <w:spacing w:before="120" w:after="0" w:line="360" w:lineRule="auto"/>
        <w:ind w:left="1"/>
        <w:jc w:val="both"/>
        <w:rPr>
          <w:rFonts w:ascii="Arial" w:hAnsi="Arial" w:cs="Arial"/>
          <w:bCs/>
          <w:sz w:val="24"/>
          <w:szCs w:val="24"/>
        </w:rPr>
      </w:pPr>
      <w:r w:rsidRPr="00EF18EC">
        <w:rPr>
          <w:rFonts w:ascii="Arial" w:hAnsi="Arial" w:cs="Arial"/>
          <w:bCs/>
          <w:sz w:val="24"/>
          <w:szCs w:val="24"/>
        </w:rPr>
        <w:t xml:space="preserve">16.3 A CESAMA reserva para si o direito de não aceitar nem receber qualquer produto em desacordo com o previsto neste Termo de Referência, ou em desconformidade com as normas legais ou técnicas pertinentes ao seu objeto, podendo rescindir a contratação nos termos do previsto no </w:t>
      </w:r>
      <w:r w:rsidRPr="00EF18EC">
        <w:rPr>
          <w:rFonts w:ascii="Arial" w:hAnsi="Arial" w:cs="Arial"/>
          <w:sz w:val="24"/>
          <w:szCs w:val="24"/>
        </w:rPr>
        <w:t xml:space="preserve">Manual de Convênios e de Gestão e Fiscalização de Contratos, </w:t>
      </w:r>
      <w:r w:rsidRPr="00EF18EC">
        <w:rPr>
          <w:rFonts w:ascii="Arial" w:hAnsi="Arial" w:cs="Arial"/>
          <w:bCs/>
          <w:sz w:val="24"/>
          <w:szCs w:val="24"/>
        </w:rPr>
        <w:t>do Regulamento Interno de Licitações, Contratos e Convênios da Cesama (RILC), assim como aplicar o disposto no inciso VI do artigo 29 da Lei nº 13.303/16, sem prejuízo das sanções previstas.</w:t>
      </w:r>
    </w:p>
    <w:p w14:paraId="378F9929" w14:textId="77777777" w:rsidR="00BD77DC" w:rsidRPr="00EF18EC" w:rsidRDefault="00BD77DC" w:rsidP="00BD77DC">
      <w:pPr>
        <w:suppressAutoHyphens/>
        <w:spacing w:before="120" w:after="0" w:line="360" w:lineRule="auto"/>
        <w:ind w:left="1"/>
        <w:jc w:val="both"/>
        <w:rPr>
          <w:rFonts w:ascii="Arial" w:hAnsi="Arial" w:cs="Arial"/>
          <w:bCs/>
          <w:sz w:val="24"/>
          <w:szCs w:val="24"/>
        </w:rPr>
      </w:pPr>
      <w:r w:rsidRPr="00EF18EC">
        <w:rPr>
          <w:rFonts w:ascii="Arial" w:hAnsi="Arial" w:cs="Arial"/>
          <w:bCs/>
          <w:sz w:val="24"/>
          <w:szCs w:val="24"/>
        </w:rPr>
        <w:t>16.4 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1AF394C9" w14:textId="77777777" w:rsidR="00BD77DC" w:rsidRPr="00EF18EC" w:rsidRDefault="00BD77DC" w:rsidP="00BD77DC">
      <w:pPr>
        <w:suppressAutoHyphens/>
        <w:spacing w:before="120" w:after="0" w:line="360" w:lineRule="auto"/>
        <w:ind w:left="1"/>
        <w:jc w:val="both"/>
        <w:rPr>
          <w:rFonts w:ascii="Arial" w:hAnsi="Arial" w:cs="Arial"/>
          <w:bCs/>
          <w:sz w:val="24"/>
          <w:szCs w:val="24"/>
        </w:rPr>
      </w:pPr>
      <w:r w:rsidRPr="00EF18EC">
        <w:rPr>
          <w:rFonts w:ascii="Arial" w:hAnsi="Arial" w:cs="Arial"/>
          <w:bCs/>
          <w:sz w:val="24"/>
          <w:szCs w:val="24"/>
        </w:rPr>
        <w:lastRenderedPageBreak/>
        <w:t>16.5 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0D9FA329" w14:textId="77777777" w:rsidR="00BD77DC" w:rsidRPr="00EF18EC" w:rsidRDefault="00BD77DC" w:rsidP="00BD77DC">
      <w:pPr>
        <w:suppressAutoHyphens/>
        <w:spacing w:before="120" w:after="0" w:line="360" w:lineRule="auto"/>
        <w:ind w:left="1"/>
        <w:jc w:val="both"/>
        <w:rPr>
          <w:rFonts w:ascii="Arial" w:hAnsi="Arial" w:cs="Arial"/>
          <w:bCs/>
          <w:sz w:val="24"/>
          <w:szCs w:val="24"/>
        </w:rPr>
      </w:pPr>
      <w:r w:rsidRPr="00EF18EC">
        <w:rPr>
          <w:rFonts w:ascii="Arial" w:hAnsi="Arial" w:cs="Arial"/>
          <w:bCs/>
          <w:sz w:val="24"/>
          <w:szCs w:val="24"/>
        </w:rPr>
        <w:t>16.6 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404321F4" w14:textId="77777777" w:rsidR="00BD77DC" w:rsidRPr="00EF18EC" w:rsidRDefault="00BD77DC" w:rsidP="00BD77DC">
      <w:pPr>
        <w:suppressAutoHyphens/>
        <w:spacing w:before="120" w:after="0" w:line="360" w:lineRule="auto"/>
        <w:ind w:left="1"/>
        <w:jc w:val="both"/>
        <w:rPr>
          <w:rFonts w:ascii="Arial" w:hAnsi="Arial" w:cs="Arial"/>
          <w:bCs/>
          <w:sz w:val="24"/>
          <w:szCs w:val="24"/>
        </w:rPr>
      </w:pPr>
      <w:r w:rsidRPr="00EF18EC">
        <w:rPr>
          <w:rFonts w:ascii="Arial" w:hAnsi="Arial" w:cs="Arial"/>
          <w:bCs/>
          <w:sz w:val="24"/>
          <w:szCs w:val="24"/>
        </w:rPr>
        <w:t>16.7 Todas as informações, resultados, relatórios e quaisquer outros documentos obtidos ou elaborados pela fornecedora durante a execução do objeto da Ata de Registro de Preços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6A7A611C" w14:textId="77777777" w:rsidR="00BD77DC" w:rsidRPr="00EF18EC" w:rsidRDefault="00BD77DC" w:rsidP="00BD77DC">
      <w:pPr>
        <w:suppressAutoHyphens/>
        <w:spacing w:before="120" w:after="0" w:line="360" w:lineRule="auto"/>
        <w:jc w:val="both"/>
        <w:rPr>
          <w:rFonts w:ascii="Arial" w:hAnsi="Arial" w:cs="Arial"/>
          <w:b/>
          <w:sz w:val="24"/>
          <w:szCs w:val="24"/>
        </w:rPr>
      </w:pPr>
      <w:r w:rsidRPr="00EF18EC">
        <w:rPr>
          <w:rFonts w:ascii="Arial" w:hAnsi="Arial" w:cs="Arial"/>
          <w:bCs/>
          <w:sz w:val="24"/>
          <w:szCs w:val="24"/>
        </w:rPr>
        <w:t xml:space="preserve">16.8 A contratação será formalizada mediante emissão de Ordem de Compra e/ou Serviço ou </w:t>
      </w:r>
      <w:r w:rsidRPr="00EF18EC">
        <w:rPr>
          <w:rFonts w:ascii="Arial" w:hAnsi="Arial" w:cs="Arial"/>
          <w:sz w:val="24"/>
          <w:szCs w:val="24"/>
        </w:rPr>
        <w:t>outro instrumento contratual</w:t>
      </w:r>
      <w:r w:rsidRPr="00EF18EC">
        <w:rPr>
          <w:rFonts w:ascii="Arial" w:hAnsi="Arial" w:cs="Arial"/>
          <w:bCs/>
          <w:sz w:val="24"/>
          <w:szCs w:val="24"/>
        </w:rPr>
        <w:t xml:space="preserve">, nos termos do art. 80, do RILC. </w:t>
      </w:r>
    </w:p>
    <w:p w14:paraId="73EC5658" w14:textId="77777777" w:rsidR="00BD77DC" w:rsidRPr="00EF18EC" w:rsidRDefault="00BD77DC" w:rsidP="00BD77DC">
      <w:pPr>
        <w:suppressAutoHyphens/>
        <w:spacing w:before="120" w:after="0" w:line="360" w:lineRule="auto"/>
        <w:jc w:val="both"/>
        <w:rPr>
          <w:rFonts w:ascii="Arial" w:hAnsi="Arial" w:cs="Arial"/>
          <w:bCs/>
          <w:sz w:val="24"/>
          <w:szCs w:val="24"/>
        </w:rPr>
      </w:pPr>
      <w:r w:rsidRPr="00EF18EC">
        <w:rPr>
          <w:rFonts w:ascii="Arial" w:hAnsi="Arial" w:cs="Arial"/>
          <w:bCs/>
          <w:sz w:val="24"/>
          <w:szCs w:val="24"/>
        </w:rPr>
        <w:t>16.9 Aplica-se a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4CB972BE" w14:textId="77777777" w:rsidR="00BD77DC" w:rsidRPr="00EF18EC" w:rsidRDefault="00BD77DC" w:rsidP="00BD77DC">
      <w:pPr>
        <w:spacing w:before="120" w:line="360" w:lineRule="auto"/>
        <w:jc w:val="both"/>
        <w:rPr>
          <w:rFonts w:ascii="Arial" w:hAnsi="Arial" w:cs="Arial"/>
          <w:sz w:val="24"/>
          <w:szCs w:val="24"/>
        </w:rPr>
      </w:pPr>
      <w:r w:rsidRPr="00EF18EC">
        <w:rPr>
          <w:rFonts w:ascii="Arial" w:hAnsi="Arial" w:cs="Arial"/>
          <w:sz w:val="24"/>
          <w:szCs w:val="24"/>
        </w:rPr>
        <w:t>16.9.1.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0173B7C5" w14:textId="674F3F35" w:rsidR="00BD77DC" w:rsidRPr="00EF18EC" w:rsidRDefault="00BD77DC" w:rsidP="00BD77DC">
      <w:pPr>
        <w:suppressAutoHyphens/>
        <w:spacing w:before="120" w:after="0" w:line="360" w:lineRule="auto"/>
        <w:jc w:val="both"/>
        <w:rPr>
          <w:rFonts w:ascii="Arial" w:hAnsi="Arial" w:cs="Arial"/>
          <w:bCs/>
          <w:sz w:val="24"/>
          <w:szCs w:val="24"/>
        </w:rPr>
      </w:pPr>
      <w:r w:rsidRPr="00EF18EC">
        <w:rPr>
          <w:rFonts w:ascii="Arial" w:hAnsi="Arial" w:cs="Arial"/>
          <w:bCs/>
          <w:sz w:val="24"/>
          <w:szCs w:val="24"/>
        </w:rPr>
        <w:lastRenderedPageBreak/>
        <w:t>16.10 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6638BB94" w14:textId="77777777" w:rsidR="00BD77DC" w:rsidRPr="00EF18EC" w:rsidRDefault="00BD77DC" w:rsidP="00BD77DC">
      <w:pPr>
        <w:suppressAutoHyphens/>
        <w:spacing w:before="120" w:after="0" w:line="360" w:lineRule="auto"/>
        <w:jc w:val="both"/>
        <w:rPr>
          <w:rFonts w:ascii="Arial" w:hAnsi="Arial" w:cs="Arial"/>
          <w:bCs/>
          <w:sz w:val="24"/>
          <w:szCs w:val="24"/>
        </w:rPr>
      </w:pPr>
    </w:p>
    <w:p w14:paraId="4F5DC4C0" w14:textId="77777777" w:rsidR="00BD77DC" w:rsidRPr="00EF18EC" w:rsidRDefault="00BD77DC" w:rsidP="00BD77DC">
      <w:pPr>
        <w:spacing w:before="120"/>
        <w:ind w:left="2268"/>
        <w:jc w:val="both"/>
        <w:rPr>
          <w:rFonts w:ascii="Arial" w:hAnsi="Arial" w:cs="Arial"/>
          <w:bCs/>
        </w:rPr>
      </w:pPr>
      <w:r w:rsidRPr="00EF18EC">
        <w:rPr>
          <w:rFonts w:ascii="Arial" w:hAnsi="Arial" w:cs="Arial"/>
          <w:bCs/>
          <w:i/>
          <w:iCs/>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EF18EC">
        <w:rPr>
          <w:rFonts w:ascii="Arial" w:hAnsi="Arial" w:cs="Arial"/>
          <w:bCs/>
        </w:rPr>
        <w:t>.</w:t>
      </w:r>
    </w:p>
    <w:p w14:paraId="5B51DED4" w14:textId="77777777" w:rsidR="00BD77DC" w:rsidRPr="00EF18EC" w:rsidRDefault="00BD77DC" w:rsidP="00BD77DC">
      <w:pPr>
        <w:spacing w:before="120"/>
        <w:ind w:left="2268"/>
        <w:jc w:val="both"/>
        <w:rPr>
          <w:rFonts w:ascii="Arial" w:hAnsi="Arial" w:cs="Arial"/>
          <w:bCs/>
          <w:sz w:val="24"/>
          <w:szCs w:val="24"/>
        </w:rPr>
      </w:pPr>
    </w:p>
    <w:p w14:paraId="6335E208" w14:textId="6D59637D" w:rsidR="00EF18EC" w:rsidRPr="00EF18EC" w:rsidRDefault="00EF18EC" w:rsidP="00BD77DC">
      <w:pPr>
        <w:jc w:val="center"/>
        <w:rPr>
          <w:rFonts w:ascii="Arial" w:hAnsi="Arial" w:cs="Arial"/>
          <w:sz w:val="20"/>
          <w:szCs w:val="20"/>
        </w:rPr>
      </w:pPr>
      <w:r w:rsidRPr="00EF18EC">
        <w:rPr>
          <w:rFonts w:ascii="Arial" w:hAnsi="Arial" w:cs="Arial"/>
          <w:sz w:val="20"/>
          <w:szCs w:val="20"/>
        </w:rPr>
        <w:t>assinado no original</w:t>
      </w:r>
    </w:p>
    <w:p w14:paraId="6EDE5197" w14:textId="5BB5A989" w:rsidR="00BD77DC" w:rsidRPr="00EF18EC" w:rsidRDefault="00BD77DC" w:rsidP="00BD77DC">
      <w:pPr>
        <w:jc w:val="center"/>
        <w:rPr>
          <w:rFonts w:ascii="Arial" w:eastAsia="Arial" w:hAnsi="Arial" w:cs="Arial"/>
          <w:sz w:val="24"/>
        </w:rPr>
      </w:pPr>
      <w:r w:rsidRPr="00EF18EC">
        <w:rPr>
          <w:rFonts w:ascii="Arial" w:hAnsi="Arial" w:cs="Arial"/>
          <w:sz w:val="24"/>
          <w:szCs w:val="24"/>
        </w:rPr>
        <w:t>Fabiana Vicente de Mesquita</w:t>
      </w:r>
      <w:r w:rsidRPr="00EF18EC">
        <w:rPr>
          <w:rFonts w:cs="Calibri"/>
          <w:sz w:val="24"/>
        </w:rPr>
        <w:br/>
      </w:r>
      <w:r w:rsidRPr="00EF18EC">
        <w:rPr>
          <w:rFonts w:ascii="Arial" w:eastAsia="Arial" w:hAnsi="Arial" w:cs="Arial"/>
          <w:sz w:val="24"/>
        </w:rPr>
        <w:t>Chefe Dpto. De Suprimentos</w:t>
      </w:r>
    </w:p>
    <w:p w14:paraId="61ED013E" w14:textId="77777777" w:rsidR="00BD77DC" w:rsidRPr="00EF18EC" w:rsidRDefault="00BD77DC" w:rsidP="00BD77DC">
      <w:pPr>
        <w:spacing w:before="120"/>
        <w:ind w:left="2268"/>
        <w:rPr>
          <w:rFonts w:ascii="Arial" w:hAnsi="Arial" w:cs="Arial"/>
          <w:bCs/>
          <w:sz w:val="24"/>
          <w:szCs w:val="24"/>
        </w:rPr>
      </w:pPr>
    </w:p>
    <w:p w14:paraId="5C559D3C" w14:textId="77777777" w:rsidR="00BD77DC" w:rsidRPr="00EF18EC" w:rsidRDefault="00BD77DC" w:rsidP="00BD77DC">
      <w:pPr>
        <w:jc w:val="center"/>
        <w:rPr>
          <w:rFonts w:ascii="Arial" w:eastAsia="Arial" w:hAnsi="Arial" w:cs="Arial"/>
          <w:sz w:val="24"/>
        </w:rPr>
      </w:pPr>
      <w:bookmarkStart w:id="3" w:name="_Hlk156573008"/>
      <w:r w:rsidRPr="00EF18EC">
        <w:rPr>
          <w:rFonts w:ascii="Arial" w:hAnsi="Arial" w:cs="Arial"/>
          <w:bCs/>
          <w:sz w:val="24"/>
          <w:szCs w:val="24"/>
        </w:rPr>
        <w:t>Autorizado/Aprovado por</w:t>
      </w:r>
      <w:bookmarkEnd w:id="3"/>
    </w:p>
    <w:p w14:paraId="5B7DEE59" w14:textId="77777777" w:rsidR="00BD77DC" w:rsidRPr="00EF18EC" w:rsidRDefault="00BD77DC" w:rsidP="00BD77DC">
      <w:pPr>
        <w:jc w:val="center"/>
        <w:rPr>
          <w:rFonts w:ascii="Arial" w:eastAsia="Arial" w:hAnsi="Arial" w:cs="Arial"/>
          <w:sz w:val="24"/>
        </w:rPr>
      </w:pPr>
    </w:p>
    <w:p w14:paraId="57761A57" w14:textId="77777777" w:rsidR="00EF18EC" w:rsidRPr="00EF18EC" w:rsidRDefault="00EF18EC" w:rsidP="00EF18EC">
      <w:pPr>
        <w:jc w:val="center"/>
        <w:rPr>
          <w:rFonts w:ascii="Arial" w:hAnsi="Arial" w:cs="Arial"/>
          <w:sz w:val="20"/>
          <w:szCs w:val="20"/>
        </w:rPr>
      </w:pPr>
      <w:r w:rsidRPr="00EF18EC">
        <w:rPr>
          <w:rFonts w:ascii="Arial" w:hAnsi="Arial" w:cs="Arial"/>
          <w:sz w:val="20"/>
          <w:szCs w:val="20"/>
        </w:rPr>
        <w:t>assinado no original</w:t>
      </w:r>
    </w:p>
    <w:p w14:paraId="092DA739" w14:textId="77777777" w:rsidR="00BD77DC" w:rsidRPr="00EF18EC" w:rsidRDefault="00BD77DC" w:rsidP="00BD77DC">
      <w:pPr>
        <w:jc w:val="center"/>
        <w:rPr>
          <w:rFonts w:ascii="Arial" w:eastAsia="Arial" w:hAnsi="Arial" w:cs="Arial"/>
          <w:sz w:val="24"/>
        </w:rPr>
      </w:pPr>
      <w:r w:rsidRPr="00EF18EC">
        <w:rPr>
          <w:rFonts w:ascii="Arial" w:eastAsia="Arial" w:hAnsi="Arial" w:cs="Arial"/>
          <w:sz w:val="24"/>
        </w:rPr>
        <w:t>Juliane Nogueira</w:t>
      </w:r>
      <w:r w:rsidRPr="00EF18EC">
        <w:rPr>
          <w:rFonts w:cs="Calibri"/>
          <w:sz w:val="24"/>
        </w:rPr>
        <w:br/>
      </w:r>
      <w:r w:rsidRPr="00EF18EC">
        <w:rPr>
          <w:rFonts w:ascii="Arial" w:eastAsia="Arial" w:hAnsi="Arial" w:cs="Arial"/>
          <w:sz w:val="24"/>
        </w:rPr>
        <w:t>Gerente de Infraestrutura</w:t>
      </w:r>
    </w:p>
    <w:p w14:paraId="3774F5D9" w14:textId="77777777" w:rsidR="00BD77DC" w:rsidRPr="00EF18EC" w:rsidRDefault="00BD77DC" w:rsidP="00BD77DC">
      <w:pPr>
        <w:jc w:val="center"/>
        <w:rPr>
          <w:rFonts w:ascii="Arial" w:eastAsia="Arial" w:hAnsi="Arial" w:cs="Arial"/>
        </w:rPr>
      </w:pPr>
    </w:p>
    <w:p w14:paraId="68DD5225" w14:textId="77777777" w:rsidR="00EF18EC" w:rsidRPr="00EF18EC" w:rsidRDefault="00EF18EC" w:rsidP="00EF18EC">
      <w:pPr>
        <w:jc w:val="center"/>
        <w:rPr>
          <w:rFonts w:ascii="Arial" w:hAnsi="Arial" w:cs="Arial"/>
          <w:sz w:val="20"/>
          <w:szCs w:val="20"/>
        </w:rPr>
      </w:pPr>
      <w:r w:rsidRPr="00EF18EC">
        <w:rPr>
          <w:rFonts w:ascii="Arial" w:hAnsi="Arial" w:cs="Arial"/>
          <w:sz w:val="20"/>
          <w:szCs w:val="20"/>
        </w:rPr>
        <w:t>assinado no original</w:t>
      </w:r>
    </w:p>
    <w:p w14:paraId="62543D4C" w14:textId="77777777" w:rsidR="00BD77DC" w:rsidRPr="00EF18EC" w:rsidRDefault="00BD77DC" w:rsidP="00BD77DC">
      <w:pPr>
        <w:jc w:val="center"/>
        <w:rPr>
          <w:rFonts w:ascii="Arial" w:eastAsia="Arial" w:hAnsi="Arial" w:cs="Arial"/>
          <w:sz w:val="24"/>
          <w:szCs w:val="24"/>
        </w:rPr>
      </w:pPr>
      <w:r w:rsidRPr="00EF18EC">
        <w:rPr>
          <w:rFonts w:ascii="Arial" w:eastAsia="Arial" w:hAnsi="Arial" w:cs="Arial"/>
          <w:sz w:val="24"/>
          <w:szCs w:val="24"/>
        </w:rPr>
        <w:t>Renata Fernandes da Silva</w:t>
      </w:r>
    </w:p>
    <w:p w14:paraId="47476640" w14:textId="54C073C9" w:rsidR="0094225E" w:rsidRPr="00EF18EC" w:rsidRDefault="00BD77DC" w:rsidP="00BD77DC">
      <w:pPr>
        <w:jc w:val="center"/>
        <w:rPr>
          <w:rFonts w:ascii="Arial" w:hAnsi="Arial" w:cs="Arial"/>
          <w:bCs/>
          <w:sz w:val="24"/>
          <w:szCs w:val="24"/>
        </w:rPr>
      </w:pPr>
      <w:r w:rsidRPr="00EF18EC">
        <w:rPr>
          <w:rFonts w:ascii="Arial" w:eastAsia="Arial" w:hAnsi="Arial" w:cs="Arial"/>
          <w:sz w:val="24"/>
        </w:rPr>
        <w:t>Diretora Financeira e Administrativa</w:t>
      </w:r>
    </w:p>
    <w:sectPr w:rsidR="0094225E" w:rsidRPr="00EF18EC" w:rsidSect="00971DB0">
      <w:headerReference w:type="default" r:id="rId13"/>
      <w:footerReference w:type="even" r:id="rId14"/>
      <w:footerReference w:type="default" r:id="rId15"/>
      <w:pgSz w:w="11906" w:h="16838"/>
      <w:pgMar w:top="1417" w:right="1701"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B8440" w14:textId="77777777" w:rsidR="00672C40" w:rsidRDefault="00672C40" w:rsidP="00912249">
      <w:pPr>
        <w:spacing w:after="0" w:line="240" w:lineRule="auto"/>
      </w:pPr>
      <w:r>
        <w:separator/>
      </w:r>
    </w:p>
  </w:endnote>
  <w:endnote w:type="continuationSeparator" w:id="0">
    <w:p w14:paraId="4AB73872" w14:textId="77777777" w:rsidR="00672C40" w:rsidRDefault="00672C40"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DBD8E" w14:textId="77777777" w:rsidR="00B578A0" w:rsidRDefault="00B578A0"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8C8F" w14:textId="77777777" w:rsidR="00B578A0" w:rsidRPr="00262B4E" w:rsidRDefault="00B578A0"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Companhia de Saneamento Municipal – Cesama</w:t>
    </w:r>
  </w:p>
  <w:p w14:paraId="2A673DF1" w14:textId="77777777" w:rsidR="00B578A0" w:rsidRPr="00262B4E" w:rsidRDefault="00B578A0"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55C000EB" w14:textId="77777777" w:rsidR="00B578A0" w:rsidRPr="00262B4E" w:rsidRDefault="00B578A0"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3692-XXXX</w:t>
    </w:r>
  </w:p>
  <w:p w14:paraId="41F02451" w14:textId="77777777" w:rsidR="00B578A0" w:rsidRPr="00262B4E" w:rsidRDefault="00B578A0" w:rsidP="00D7507E">
    <w:pPr>
      <w:pStyle w:val="Rodap"/>
      <w:tabs>
        <w:tab w:val="clear" w:pos="8504"/>
        <w:tab w:val="right" w:pos="8505"/>
      </w:tabs>
      <w:ind w:right="-1"/>
      <w:jc w:val="center"/>
      <w:rPr>
        <w:rFonts w:ascii="Arial" w:hAnsi="Arial" w:cs="Arial"/>
        <w:color w:val="AEAAAA"/>
        <w:sz w:val="16"/>
        <w:szCs w:val="16"/>
      </w:rPr>
    </w:pPr>
  </w:p>
  <w:p w14:paraId="34AE1550" w14:textId="77777777" w:rsidR="00B578A0" w:rsidRPr="00262B4E" w:rsidRDefault="00B578A0"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77E5E" w14:textId="77777777" w:rsidR="00672C40" w:rsidRDefault="00672C40" w:rsidP="00912249">
      <w:pPr>
        <w:spacing w:after="0" w:line="240" w:lineRule="auto"/>
      </w:pPr>
      <w:r>
        <w:separator/>
      </w:r>
    </w:p>
  </w:footnote>
  <w:footnote w:type="continuationSeparator" w:id="0">
    <w:p w14:paraId="21BF3209" w14:textId="77777777" w:rsidR="00672C40" w:rsidRDefault="00672C40"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0C7E8" w14:textId="77777777" w:rsidR="00B578A0" w:rsidRPr="00262B4E" w:rsidRDefault="00B578A0" w:rsidP="00D7507E">
    <w:pPr>
      <w:pStyle w:val="Cabealho"/>
      <w:jc w:val="both"/>
      <w:rPr>
        <w:sz w:val="16"/>
        <w:szCs w:val="16"/>
      </w:rPr>
    </w:pPr>
    <w:r w:rsidRPr="00262B4E">
      <w:rPr>
        <w:noProof/>
        <w:sz w:val="16"/>
        <w:szCs w:val="16"/>
        <w:lang w:eastAsia="pt-BR"/>
      </w:rPr>
      <w:drawing>
        <wp:inline distT="0" distB="0" distL="0" distR="0" wp14:anchorId="78359CE0" wp14:editId="3BD03124">
          <wp:extent cx="5400675" cy="647700"/>
          <wp:effectExtent l="0" t="0" r="9525" b="0"/>
          <wp:docPr id="2"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67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8ED029F"/>
    <w:multiLevelType w:val="multilevel"/>
    <w:tmpl w:val="392A593A"/>
    <w:lvl w:ilvl="0">
      <w:start w:val="1"/>
      <w:numFmt w:val="decimal"/>
      <w:lvlText w:val="%1."/>
      <w:lvlJc w:val="left"/>
      <w:pPr>
        <w:ind w:left="786" w:hanging="360"/>
      </w:pPr>
      <w:rPr>
        <w:color w:val="auto"/>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E20670"/>
    <w:multiLevelType w:val="multilevel"/>
    <w:tmpl w:val="392A593A"/>
    <w:lvl w:ilvl="0">
      <w:start w:val="1"/>
      <w:numFmt w:val="decimal"/>
      <w:lvlText w:val="%1."/>
      <w:lvlJc w:val="left"/>
      <w:pPr>
        <w:ind w:left="786" w:hanging="360"/>
      </w:pPr>
      <w:rPr>
        <w:color w:val="auto"/>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15:restartNumberingAfterBreak="0">
    <w:nsid w:val="1DA44EA6"/>
    <w:multiLevelType w:val="multilevel"/>
    <w:tmpl w:val="CB2E49F8"/>
    <w:lvl w:ilvl="0">
      <w:start w:val="13"/>
      <w:numFmt w:val="decimal"/>
      <w:lvlText w:val="%1."/>
      <w:lvlJc w:val="left"/>
      <w:pPr>
        <w:ind w:left="786" w:hanging="360"/>
      </w:pPr>
      <w:rPr>
        <w:color w:val="auto"/>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2"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B936F86"/>
    <w:multiLevelType w:val="multilevel"/>
    <w:tmpl w:val="392A593A"/>
    <w:lvl w:ilvl="0">
      <w:start w:val="1"/>
      <w:numFmt w:val="decimal"/>
      <w:lvlText w:val="%1."/>
      <w:lvlJc w:val="left"/>
      <w:pPr>
        <w:ind w:left="786" w:hanging="360"/>
      </w:pPr>
      <w:rPr>
        <w:color w:val="auto"/>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6" w15:restartNumberingAfterBreak="0">
    <w:nsid w:val="3BE63397"/>
    <w:multiLevelType w:val="multilevel"/>
    <w:tmpl w:val="B138306C"/>
    <w:lvl w:ilvl="0">
      <w:start w:val="5"/>
      <w:numFmt w:val="decimal"/>
      <w:lvlText w:val="%1."/>
      <w:lvlJc w:val="left"/>
      <w:pPr>
        <w:ind w:left="390" w:hanging="390"/>
      </w:pPr>
    </w:lvl>
    <w:lvl w:ilvl="1">
      <w:start w:val="1"/>
      <w:numFmt w:val="decimal"/>
      <w:lvlText w:val="%1.%2."/>
      <w:lvlJc w:val="left"/>
      <w:pPr>
        <w:ind w:left="720" w:hanging="720"/>
      </w:pPr>
      <w:rPr>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21"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8894BD4"/>
    <w:multiLevelType w:val="multilevel"/>
    <w:tmpl w:val="392A593A"/>
    <w:lvl w:ilvl="0">
      <w:start w:val="1"/>
      <w:numFmt w:val="decimal"/>
      <w:lvlText w:val="%1."/>
      <w:lvlJc w:val="left"/>
      <w:pPr>
        <w:ind w:left="786" w:hanging="360"/>
      </w:pPr>
      <w:rPr>
        <w:color w:val="auto"/>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5"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AF41455"/>
    <w:multiLevelType w:val="multilevel"/>
    <w:tmpl w:val="392A593A"/>
    <w:lvl w:ilvl="0">
      <w:start w:val="1"/>
      <w:numFmt w:val="decimal"/>
      <w:lvlText w:val="%1."/>
      <w:lvlJc w:val="left"/>
      <w:pPr>
        <w:ind w:left="786" w:hanging="360"/>
      </w:pPr>
      <w:rPr>
        <w:color w:val="auto"/>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5EF07A4D"/>
    <w:multiLevelType w:val="multilevel"/>
    <w:tmpl w:val="40068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69A64896"/>
    <w:multiLevelType w:val="hybridMultilevel"/>
    <w:tmpl w:val="F67E085A"/>
    <w:lvl w:ilvl="0" w:tplc="CCE86A4A">
      <w:start w:val="6"/>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0" w15:restartNumberingAfterBreak="0">
    <w:nsid w:val="69DD1905"/>
    <w:multiLevelType w:val="multilevel"/>
    <w:tmpl w:val="392A593A"/>
    <w:lvl w:ilvl="0">
      <w:start w:val="1"/>
      <w:numFmt w:val="decimal"/>
      <w:lvlText w:val="%1."/>
      <w:lvlJc w:val="left"/>
      <w:pPr>
        <w:ind w:left="786" w:hanging="360"/>
      </w:pPr>
      <w:rPr>
        <w:color w:val="auto"/>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1" w15:restartNumberingAfterBreak="0">
    <w:nsid w:val="6B241D34"/>
    <w:multiLevelType w:val="multilevel"/>
    <w:tmpl w:val="392A593A"/>
    <w:lvl w:ilvl="0">
      <w:start w:val="1"/>
      <w:numFmt w:val="decimal"/>
      <w:lvlText w:val="%1."/>
      <w:lvlJc w:val="left"/>
      <w:pPr>
        <w:ind w:left="786" w:hanging="360"/>
      </w:pPr>
      <w:rPr>
        <w:color w:val="auto"/>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2"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3"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34"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9D95A7F"/>
    <w:multiLevelType w:val="multilevel"/>
    <w:tmpl w:val="392A593A"/>
    <w:lvl w:ilvl="0">
      <w:start w:val="1"/>
      <w:numFmt w:val="decimal"/>
      <w:lvlText w:val="%1."/>
      <w:lvlJc w:val="left"/>
      <w:pPr>
        <w:ind w:left="786" w:hanging="360"/>
      </w:pPr>
      <w:rPr>
        <w:color w:val="auto"/>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16cid:durableId="2127389822">
    <w:abstractNumId w:val="17"/>
  </w:num>
  <w:num w:numId="2" w16cid:durableId="708265003">
    <w:abstractNumId w:val="12"/>
  </w:num>
  <w:num w:numId="3" w16cid:durableId="277177138">
    <w:abstractNumId w:val="33"/>
  </w:num>
  <w:num w:numId="4" w16cid:durableId="347483167">
    <w:abstractNumId w:val="18"/>
  </w:num>
  <w:num w:numId="5" w16cid:durableId="1608348969">
    <w:abstractNumId w:val="14"/>
  </w:num>
  <w:num w:numId="6" w16cid:durableId="1066612547">
    <w:abstractNumId w:val="23"/>
  </w:num>
  <w:num w:numId="7" w16cid:durableId="1255623852">
    <w:abstractNumId w:val="3"/>
  </w:num>
  <w:num w:numId="8" w16cid:durableId="964042999">
    <w:abstractNumId w:val="4"/>
  </w:num>
  <w:num w:numId="9" w16cid:durableId="902640256">
    <w:abstractNumId w:val="21"/>
  </w:num>
  <w:num w:numId="10" w16cid:durableId="1557744616">
    <w:abstractNumId w:val="10"/>
  </w:num>
  <w:num w:numId="11" w16cid:durableId="1008098431">
    <w:abstractNumId w:val="34"/>
  </w:num>
  <w:num w:numId="12" w16cid:durableId="1285505089">
    <w:abstractNumId w:val="32"/>
  </w:num>
  <w:num w:numId="13" w16cid:durableId="947857841">
    <w:abstractNumId w:val="28"/>
  </w:num>
  <w:num w:numId="14" w16cid:durableId="1244727760">
    <w:abstractNumId w:val="2"/>
  </w:num>
  <w:num w:numId="15" w16cid:durableId="601494695">
    <w:abstractNumId w:val="6"/>
  </w:num>
  <w:num w:numId="16" w16cid:durableId="641424615">
    <w:abstractNumId w:val="1"/>
  </w:num>
  <w:num w:numId="17" w16cid:durableId="1008867143">
    <w:abstractNumId w:val="19"/>
  </w:num>
  <w:num w:numId="18" w16cid:durableId="18123640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0999687">
    <w:abstractNumId w:val="9"/>
  </w:num>
  <w:num w:numId="20" w16cid:durableId="954824649">
    <w:abstractNumId w:val="11"/>
  </w:num>
  <w:num w:numId="21" w16cid:durableId="868369903">
    <w:abstractNumId w:val="20"/>
  </w:num>
  <w:num w:numId="22" w16cid:durableId="1491796161">
    <w:abstractNumId w:val="15"/>
  </w:num>
  <w:num w:numId="23" w16cid:durableId="1251350680">
    <w:abstractNumId w:val="22"/>
  </w:num>
  <w:num w:numId="24" w16cid:durableId="2057853544">
    <w:abstractNumId w:val="25"/>
  </w:num>
  <w:num w:numId="25" w16cid:durableId="1511986286">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5297334">
    <w:abstractNumId w:val="27"/>
  </w:num>
  <w:num w:numId="27" w16cid:durableId="321467876">
    <w:abstractNumId w:val="29"/>
  </w:num>
  <w:num w:numId="28" w16cid:durableId="3049673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5593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45166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443985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363579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327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90559108">
    <w:abstractNumId w:val="24"/>
  </w:num>
  <w:num w:numId="35" w16cid:durableId="1420174576">
    <w:abstractNumId w:val="30"/>
  </w:num>
  <w:num w:numId="36" w16cid:durableId="7951259">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11281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99962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9653265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375CC"/>
    <w:rsid w:val="0005310A"/>
    <w:rsid w:val="0005325E"/>
    <w:rsid w:val="00060CE6"/>
    <w:rsid w:val="00070AAE"/>
    <w:rsid w:val="0008769F"/>
    <w:rsid w:val="00096BB7"/>
    <w:rsid w:val="000B7DA7"/>
    <w:rsid w:val="000C6408"/>
    <w:rsid w:val="000C6DE1"/>
    <w:rsid w:val="000C7DD5"/>
    <w:rsid w:val="000D0DFF"/>
    <w:rsid w:val="00100B1A"/>
    <w:rsid w:val="0011088D"/>
    <w:rsid w:val="00114CC7"/>
    <w:rsid w:val="00115336"/>
    <w:rsid w:val="00131CAD"/>
    <w:rsid w:val="0013419A"/>
    <w:rsid w:val="00134351"/>
    <w:rsid w:val="00153A72"/>
    <w:rsid w:val="00156F85"/>
    <w:rsid w:val="0016403A"/>
    <w:rsid w:val="00165580"/>
    <w:rsid w:val="0017142B"/>
    <w:rsid w:val="00180317"/>
    <w:rsid w:val="00184B13"/>
    <w:rsid w:val="001A7473"/>
    <w:rsid w:val="001B58EC"/>
    <w:rsid w:val="001C46F8"/>
    <w:rsid w:val="001D1C5E"/>
    <w:rsid w:val="001F5B11"/>
    <w:rsid w:val="00207631"/>
    <w:rsid w:val="00213791"/>
    <w:rsid w:val="002201A1"/>
    <w:rsid w:val="002333E6"/>
    <w:rsid w:val="00245425"/>
    <w:rsid w:val="00245856"/>
    <w:rsid w:val="00251F00"/>
    <w:rsid w:val="002543AB"/>
    <w:rsid w:val="0025451B"/>
    <w:rsid w:val="00254F71"/>
    <w:rsid w:val="00256705"/>
    <w:rsid w:val="00260993"/>
    <w:rsid w:val="00262B4E"/>
    <w:rsid w:val="00295378"/>
    <w:rsid w:val="002C7A88"/>
    <w:rsid w:val="002D42AF"/>
    <w:rsid w:val="002F15AB"/>
    <w:rsid w:val="002F2B35"/>
    <w:rsid w:val="002F38DD"/>
    <w:rsid w:val="002F47B3"/>
    <w:rsid w:val="00300E43"/>
    <w:rsid w:val="00307D85"/>
    <w:rsid w:val="00310707"/>
    <w:rsid w:val="00311171"/>
    <w:rsid w:val="0032174C"/>
    <w:rsid w:val="0032621D"/>
    <w:rsid w:val="0033543C"/>
    <w:rsid w:val="00354919"/>
    <w:rsid w:val="00366C4E"/>
    <w:rsid w:val="00370922"/>
    <w:rsid w:val="00372BAD"/>
    <w:rsid w:val="003750DA"/>
    <w:rsid w:val="00383143"/>
    <w:rsid w:val="003831E3"/>
    <w:rsid w:val="00394BAC"/>
    <w:rsid w:val="003B5BEE"/>
    <w:rsid w:val="003B65F1"/>
    <w:rsid w:val="003D2405"/>
    <w:rsid w:val="003D4AF6"/>
    <w:rsid w:val="003D58D3"/>
    <w:rsid w:val="003D784D"/>
    <w:rsid w:val="003E2284"/>
    <w:rsid w:val="003E2E17"/>
    <w:rsid w:val="00400506"/>
    <w:rsid w:val="00401C01"/>
    <w:rsid w:val="00404DA9"/>
    <w:rsid w:val="004150DC"/>
    <w:rsid w:val="00416B69"/>
    <w:rsid w:val="004175CF"/>
    <w:rsid w:val="00425A34"/>
    <w:rsid w:val="004271F1"/>
    <w:rsid w:val="0043424B"/>
    <w:rsid w:val="00434C9A"/>
    <w:rsid w:val="00436972"/>
    <w:rsid w:val="0045236C"/>
    <w:rsid w:val="00473A61"/>
    <w:rsid w:val="00475FF6"/>
    <w:rsid w:val="0047728C"/>
    <w:rsid w:val="004849DA"/>
    <w:rsid w:val="0048727B"/>
    <w:rsid w:val="00492877"/>
    <w:rsid w:val="00496B4E"/>
    <w:rsid w:val="004970FC"/>
    <w:rsid w:val="004A23D4"/>
    <w:rsid w:val="004B326F"/>
    <w:rsid w:val="004C7A8A"/>
    <w:rsid w:val="004F4B41"/>
    <w:rsid w:val="004F6378"/>
    <w:rsid w:val="00522964"/>
    <w:rsid w:val="005269F4"/>
    <w:rsid w:val="00530880"/>
    <w:rsid w:val="00531994"/>
    <w:rsid w:val="00535F37"/>
    <w:rsid w:val="00540C93"/>
    <w:rsid w:val="00541EA3"/>
    <w:rsid w:val="00550F78"/>
    <w:rsid w:val="005568B5"/>
    <w:rsid w:val="00557E84"/>
    <w:rsid w:val="005672EB"/>
    <w:rsid w:val="005940DB"/>
    <w:rsid w:val="00594C46"/>
    <w:rsid w:val="005B4659"/>
    <w:rsid w:val="005B4DE6"/>
    <w:rsid w:val="005B5064"/>
    <w:rsid w:val="005B7B8C"/>
    <w:rsid w:val="005C4F76"/>
    <w:rsid w:val="005D2C8C"/>
    <w:rsid w:val="005E00DD"/>
    <w:rsid w:val="005E2FA1"/>
    <w:rsid w:val="005E418A"/>
    <w:rsid w:val="005E4EA0"/>
    <w:rsid w:val="005F2110"/>
    <w:rsid w:val="005F2844"/>
    <w:rsid w:val="00605DD6"/>
    <w:rsid w:val="00611969"/>
    <w:rsid w:val="00625400"/>
    <w:rsid w:val="00626B08"/>
    <w:rsid w:val="006505CB"/>
    <w:rsid w:val="00650DC7"/>
    <w:rsid w:val="00654998"/>
    <w:rsid w:val="00656812"/>
    <w:rsid w:val="00672C40"/>
    <w:rsid w:val="006740B9"/>
    <w:rsid w:val="00677DAD"/>
    <w:rsid w:val="006828EC"/>
    <w:rsid w:val="00685923"/>
    <w:rsid w:val="006901C2"/>
    <w:rsid w:val="00693E5E"/>
    <w:rsid w:val="006A4414"/>
    <w:rsid w:val="006A6A84"/>
    <w:rsid w:val="006B3E78"/>
    <w:rsid w:val="006D03DD"/>
    <w:rsid w:val="006F4049"/>
    <w:rsid w:val="006F54C9"/>
    <w:rsid w:val="006F71E0"/>
    <w:rsid w:val="00715E39"/>
    <w:rsid w:val="0072062F"/>
    <w:rsid w:val="0072560A"/>
    <w:rsid w:val="00732A97"/>
    <w:rsid w:val="00733DB0"/>
    <w:rsid w:val="0074602A"/>
    <w:rsid w:val="007503D2"/>
    <w:rsid w:val="00750C26"/>
    <w:rsid w:val="00756F29"/>
    <w:rsid w:val="0076066E"/>
    <w:rsid w:val="0077325F"/>
    <w:rsid w:val="00780549"/>
    <w:rsid w:val="007A30F4"/>
    <w:rsid w:val="007A7BDA"/>
    <w:rsid w:val="007C71CA"/>
    <w:rsid w:val="007D10E1"/>
    <w:rsid w:val="007D1178"/>
    <w:rsid w:val="007E0C5F"/>
    <w:rsid w:val="007E3020"/>
    <w:rsid w:val="00801193"/>
    <w:rsid w:val="0081148B"/>
    <w:rsid w:val="0082327E"/>
    <w:rsid w:val="008304DD"/>
    <w:rsid w:val="0083157A"/>
    <w:rsid w:val="00837911"/>
    <w:rsid w:val="00845E3E"/>
    <w:rsid w:val="0086504B"/>
    <w:rsid w:val="0086709C"/>
    <w:rsid w:val="00874540"/>
    <w:rsid w:val="008753DF"/>
    <w:rsid w:val="0087643A"/>
    <w:rsid w:val="008807A9"/>
    <w:rsid w:val="008878EA"/>
    <w:rsid w:val="00895599"/>
    <w:rsid w:val="00897047"/>
    <w:rsid w:val="008A68DB"/>
    <w:rsid w:val="008B3D3E"/>
    <w:rsid w:val="008C255F"/>
    <w:rsid w:val="008E3102"/>
    <w:rsid w:val="008E5912"/>
    <w:rsid w:val="00900BE1"/>
    <w:rsid w:val="00911979"/>
    <w:rsid w:val="00912249"/>
    <w:rsid w:val="0092142C"/>
    <w:rsid w:val="00937998"/>
    <w:rsid w:val="00937A31"/>
    <w:rsid w:val="0094225E"/>
    <w:rsid w:val="00942D19"/>
    <w:rsid w:val="0094367C"/>
    <w:rsid w:val="00946A21"/>
    <w:rsid w:val="009473B3"/>
    <w:rsid w:val="00953050"/>
    <w:rsid w:val="00971290"/>
    <w:rsid w:val="00971DB0"/>
    <w:rsid w:val="00982FA6"/>
    <w:rsid w:val="00987026"/>
    <w:rsid w:val="00996792"/>
    <w:rsid w:val="00996CF5"/>
    <w:rsid w:val="009A5C36"/>
    <w:rsid w:val="009A764C"/>
    <w:rsid w:val="009C22AA"/>
    <w:rsid w:val="009C404D"/>
    <w:rsid w:val="009C6DFA"/>
    <w:rsid w:val="009C7EB9"/>
    <w:rsid w:val="009E5679"/>
    <w:rsid w:val="009F48B4"/>
    <w:rsid w:val="00A02FAB"/>
    <w:rsid w:val="00A07C94"/>
    <w:rsid w:val="00A37599"/>
    <w:rsid w:val="00A459BB"/>
    <w:rsid w:val="00A50C10"/>
    <w:rsid w:val="00A56638"/>
    <w:rsid w:val="00A61659"/>
    <w:rsid w:val="00A67B10"/>
    <w:rsid w:val="00A67E8C"/>
    <w:rsid w:val="00A8002B"/>
    <w:rsid w:val="00A8121D"/>
    <w:rsid w:val="00A8400B"/>
    <w:rsid w:val="00A968CF"/>
    <w:rsid w:val="00A9690B"/>
    <w:rsid w:val="00AA1FD7"/>
    <w:rsid w:val="00AA548A"/>
    <w:rsid w:val="00AD4667"/>
    <w:rsid w:val="00AE0768"/>
    <w:rsid w:val="00B00CAB"/>
    <w:rsid w:val="00B00E72"/>
    <w:rsid w:val="00B06ADB"/>
    <w:rsid w:val="00B22057"/>
    <w:rsid w:val="00B235F5"/>
    <w:rsid w:val="00B243F7"/>
    <w:rsid w:val="00B247F0"/>
    <w:rsid w:val="00B46C0E"/>
    <w:rsid w:val="00B508D9"/>
    <w:rsid w:val="00B5310C"/>
    <w:rsid w:val="00B5513C"/>
    <w:rsid w:val="00B5786C"/>
    <w:rsid w:val="00B578A0"/>
    <w:rsid w:val="00B62492"/>
    <w:rsid w:val="00B62884"/>
    <w:rsid w:val="00B63DFD"/>
    <w:rsid w:val="00B6501D"/>
    <w:rsid w:val="00B749C0"/>
    <w:rsid w:val="00B81948"/>
    <w:rsid w:val="00B8389A"/>
    <w:rsid w:val="00BB145B"/>
    <w:rsid w:val="00BD00E5"/>
    <w:rsid w:val="00BD2377"/>
    <w:rsid w:val="00BD4F0D"/>
    <w:rsid w:val="00BD77DC"/>
    <w:rsid w:val="00BE553C"/>
    <w:rsid w:val="00BE7C56"/>
    <w:rsid w:val="00BF1F90"/>
    <w:rsid w:val="00C03E3F"/>
    <w:rsid w:val="00C077C6"/>
    <w:rsid w:val="00C114E8"/>
    <w:rsid w:val="00C132AC"/>
    <w:rsid w:val="00C306F2"/>
    <w:rsid w:val="00C31F7A"/>
    <w:rsid w:val="00C44494"/>
    <w:rsid w:val="00C45988"/>
    <w:rsid w:val="00C54ED6"/>
    <w:rsid w:val="00C57439"/>
    <w:rsid w:val="00C606E7"/>
    <w:rsid w:val="00C70783"/>
    <w:rsid w:val="00C7132F"/>
    <w:rsid w:val="00C71F4D"/>
    <w:rsid w:val="00C8004A"/>
    <w:rsid w:val="00C863C8"/>
    <w:rsid w:val="00C90613"/>
    <w:rsid w:val="00C93E9C"/>
    <w:rsid w:val="00CB62E4"/>
    <w:rsid w:val="00CB637E"/>
    <w:rsid w:val="00CC445C"/>
    <w:rsid w:val="00CE087F"/>
    <w:rsid w:val="00CE3C09"/>
    <w:rsid w:val="00CF6681"/>
    <w:rsid w:val="00D00EC7"/>
    <w:rsid w:val="00D152B0"/>
    <w:rsid w:val="00D17C2A"/>
    <w:rsid w:val="00D21B39"/>
    <w:rsid w:val="00D256F6"/>
    <w:rsid w:val="00D267FF"/>
    <w:rsid w:val="00D321C6"/>
    <w:rsid w:val="00D3316B"/>
    <w:rsid w:val="00D345E9"/>
    <w:rsid w:val="00D4120D"/>
    <w:rsid w:val="00D472B2"/>
    <w:rsid w:val="00D47449"/>
    <w:rsid w:val="00D63C6F"/>
    <w:rsid w:val="00D64625"/>
    <w:rsid w:val="00D72F84"/>
    <w:rsid w:val="00D7507E"/>
    <w:rsid w:val="00D774D5"/>
    <w:rsid w:val="00D949F1"/>
    <w:rsid w:val="00DB387E"/>
    <w:rsid w:val="00DC08CD"/>
    <w:rsid w:val="00DE6232"/>
    <w:rsid w:val="00E20B0C"/>
    <w:rsid w:val="00E33D91"/>
    <w:rsid w:val="00E43653"/>
    <w:rsid w:val="00E44C04"/>
    <w:rsid w:val="00E67984"/>
    <w:rsid w:val="00E8195B"/>
    <w:rsid w:val="00EA1B39"/>
    <w:rsid w:val="00EB1C46"/>
    <w:rsid w:val="00EC1898"/>
    <w:rsid w:val="00ED0263"/>
    <w:rsid w:val="00ED04E1"/>
    <w:rsid w:val="00ED4D0D"/>
    <w:rsid w:val="00ED5F0D"/>
    <w:rsid w:val="00EE5B80"/>
    <w:rsid w:val="00EF18EC"/>
    <w:rsid w:val="00F00CE5"/>
    <w:rsid w:val="00F034C0"/>
    <w:rsid w:val="00F3067A"/>
    <w:rsid w:val="00F53871"/>
    <w:rsid w:val="00F55CF3"/>
    <w:rsid w:val="00F60D8A"/>
    <w:rsid w:val="00F67254"/>
    <w:rsid w:val="00F8553B"/>
    <w:rsid w:val="00F86486"/>
    <w:rsid w:val="00F874D0"/>
    <w:rsid w:val="00FB07BA"/>
    <w:rsid w:val="00FB6436"/>
    <w:rsid w:val="00FC3842"/>
    <w:rsid w:val="00FC71D2"/>
    <w:rsid w:val="00FD1D25"/>
    <w:rsid w:val="00FD63FF"/>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16019"/>
  <w15:docId w15:val="{A23E0272-20B2-44FB-9324-DC01EEB45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oPendente1">
    <w:name w:val="Menção Pendente1"/>
    <w:basedOn w:val="Fontepargpadro"/>
    <w:uiPriority w:val="99"/>
    <w:semiHidden/>
    <w:unhideWhenUsed/>
    <w:rsid w:val="00F53871"/>
    <w:rPr>
      <w:color w:val="605E5C"/>
      <w:shd w:val="clear" w:color="auto" w:fill="E1DFDD"/>
    </w:rPr>
  </w:style>
  <w:style w:type="paragraph" w:customStyle="1" w:styleId="Padr">
    <w:name w:val="Padr縊"/>
    <w:rsid w:val="005568B5"/>
    <w:pPr>
      <w:widowControl w:val="0"/>
      <w:autoSpaceDE w:val="0"/>
      <w:autoSpaceDN w:val="0"/>
      <w:adjustRightInd w:val="0"/>
    </w:pPr>
    <w:rPr>
      <w:rFonts w:ascii="Arial" w:eastAsiaTheme="minorEastAsia" w:hAnsi="Arial" w:cs="Arial"/>
      <w:sz w:val="24"/>
      <w:szCs w:val="24"/>
      <w:lang w:eastAsia="zh-CN" w:bidi="hi-IN"/>
    </w:rPr>
  </w:style>
  <w:style w:type="paragraph" w:styleId="Recuodecorpodetexto3">
    <w:name w:val="Body Text Indent 3"/>
    <w:basedOn w:val="Normal"/>
    <w:link w:val="Recuodecorpodetexto3Char"/>
    <w:uiPriority w:val="99"/>
    <w:semiHidden/>
    <w:unhideWhenUsed/>
    <w:rsid w:val="004C7A8A"/>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4C7A8A"/>
    <w:rPr>
      <w:sz w:val="16"/>
      <w:szCs w:val="16"/>
      <w:lang w:eastAsia="en-US"/>
    </w:rPr>
  </w:style>
  <w:style w:type="character" w:styleId="Forte">
    <w:name w:val="Strong"/>
    <w:basedOn w:val="Fontepargpadro"/>
    <w:uiPriority w:val="22"/>
    <w:qFormat/>
    <w:rsid w:val="004B326F"/>
    <w:rPr>
      <w:b/>
      <w:bCs/>
    </w:rPr>
  </w:style>
  <w:style w:type="character" w:styleId="HiperlinkVisitado">
    <w:name w:val="FollowedHyperlink"/>
    <w:basedOn w:val="Fontepargpadro"/>
    <w:uiPriority w:val="99"/>
    <w:semiHidden/>
    <w:unhideWhenUsed/>
    <w:rsid w:val="004150DC"/>
    <w:rPr>
      <w:color w:val="800080"/>
      <w:u w:val="single"/>
    </w:rPr>
  </w:style>
  <w:style w:type="paragraph" w:customStyle="1" w:styleId="msonormal0">
    <w:name w:val="msonormal"/>
    <w:basedOn w:val="Normal"/>
    <w:rsid w:val="004150DC"/>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4">
    <w:name w:val="xl64"/>
    <w:basedOn w:val="Normal"/>
    <w:rsid w:val="004150DC"/>
    <w:pPr>
      <w:spacing w:before="100" w:beforeAutospacing="1" w:after="100" w:afterAutospacing="1" w:line="240" w:lineRule="auto"/>
    </w:pPr>
    <w:rPr>
      <w:rFonts w:eastAsia="Times New Roman" w:cs="Calibri"/>
      <w:sz w:val="36"/>
      <w:szCs w:val="36"/>
      <w:lang w:eastAsia="pt-BR"/>
    </w:rPr>
  </w:style>
  <w:style w:type="paragraph" w:customStyle="1" w:styleId="xl65">
    <w:name w:val="xl65"/>
    <w:basedOn w:val="Normal"/>
    <w:rsid w:val="004150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b/>
      <w:bCs/>
      <w:color w:val="FF0000"/>
      <w:sz w:val="36"/>
      <w:szCs w:val="36"/>
      <w:lang w:eastAsia="pt-BR"/>
    </w:rPr>
  </w:style>
  <w:style w:type="paragraph" w:customStyle="1" w:styleId="xl66">
    <w:name w:val="xl66"/>
    <w:basedOn w:val="Normal"/>
    <w:rsid w:val="004150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cs="Calibri"/>
      <w:b/>
      <w:bCs/>
      <w:sz w:val="36"/>
      <w:szCs w:val="36"/>
      <w:lang w:eastAsia="pt-BR"/>
    </w:rPr>
  </w:style>
  <w:style w:type="paragraph" w:customStyle="1" w:styleId="xl67">
    <w:name w:val="xl67"/>
    <w:basedOn w:val="Normal"/>
    <w:rsid w:val="004150DC"/>
    <w:pPr>
      <w:spacing w:before="100" w:beforeAutospacing="1" w:after="100" w:afterAutospacing="1" w:line="240" w:lineRule="auto"/>
      <w:jc w:val="center"/>
    </w:pPr>
    <w:rPr>
      <w:rFonts w:eastAsia="Times New Roman" w:cs="Calibri"/>
      <w:sz w:val="36"/>
      <w:szCs w:val="36"/>
      <w:lang w:eastAsia="pt-BR"/>
    </w:rPr>
  </w:style>
  <w:style w:type="paragraph" w:customStyle="1" w:styleId="xl68">
    <w:name w:val="xl68"/>
    <w:basedOn w:val="Normal"/>
    <w:rsid w:val="004150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cs="Calibri"/>
      <w:b/>
      <w:bCs/>
      <w:sz w:val="36"/>
      <w:szCs w:val="36"/>
      <w:lang w:eastAsia="pt-BR"/>
    </w:rPr>
  </w:style>
  <w:style w:type="paragraph" w:customStyle="1" w:styleId="xl69">
    <w:name w:val="xl69"/>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b/>
      <w:bCs/>
      <w:sz w:val="36"/>
      <w:szCs w:val="36"/>
      <w:lang w:eastAsia="pt-BR"/>
    </w:rPr>
  </w:style>
  <w:style w:type="paragraph" w:customStyle="1" w:styleId="xl70">
    <w:name w:val="xl70"/>
    <w:basedOn w:val="Normal"/>
    <w:rsid w:val="004150DC"/>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71">
    <w:name w:val="xl71"/>
    <w:basedOn w:val="Normal"/>
    <w:rsid w:val="004150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cs="Calibri"/>
      <w:b/>
      <w:bCs/>
      <w:color w:val="000000"/>
      <w:sz w:val="36"/>
      <w:szCs w:val="36"/>
      <w:lang w:eastAsia="pt-BR"/>
    </w:rPr>
  </w:style>
  <w:style w:type="paragraph" w:customStyle="1" w:styleId="xl72">
    <w:name w:val="xl72"/>
    <w:basedOn w:val="Normal"/>
    <w:rsid w:val="004150DC"/>
    <w:pPr>
      <w:spacing w:before="100" w:beforeAutospacing="1" w:after="100" w:afterAutospacing="1" w:line="240" w:lineRule="auto"/>
    </w:pPr>
    <w:rPr>
      <w:rFonts w:eastAsia="Times New Roman" w:cs="Calibri"/>
      <w:color w:val="000000"/>
      <w:sz w:val="36"/>
      <w:szCs w:val="36"/>
      <w:lang w:eastAsia="pt-BR"/>
    </w:rPr>
  </w:style>
  <w:style w:type="paragraph" w:customStyle="1" w:styleId="xl73">
    <w:name w:val="xl73"/>
    <w:basedOn w:val="Normal"/>
    <w:rsid w:val="004150DC"/>
    <w:pPr>
      <w:shd w:val="clear" w:color="000000" w:fill="E4DFEC"/>
      <w:spacing w:before="100" w:beforeAutospacing="1" w:after="100" w:afterAutospacing="1" w:line="240" w:lineRule="auto"/>
      <w:jc w:val="center"/>
    </w:pPr>
    <w:rPr>
      <w:rFonts w:eastAsia="Times New Roman" w:cs="Calibri"/>
      <w:sz w:val="36"/>
      <w:szCs w:val="36"/>
      <w:lang w:eastAsia="pt-BR"/>
    </w:rPr>
  </w:style>
  <w:style w:type="paragraph" w:customStyle="1" w:styleId="xl74">
    <w:name w:val="xl74"/>
    <w:basedOn w:val="Normal"/>
    <w:rsid w:val="004150DC"/>
    <w:pPr>
      <w:shd w:val="clear" w:color="000000" w:fill="FFFFFF"/>
      <w:spacing w:before="100" w:beforeAutospacing="1" w:after="100" w:afterAutospacing="1" w:line="240" w:lineRule="auto"/>
      <w:jc w:val="center"/>
    </w:pPr>
    <w:rPr>
      <w:rFonts w:eastAsia="Times New Roman" w:cs="Calibri"/>
      <w:sz w:val="36"/>
      <w:szCs w:val="36"/>
      <w:lang w:eastAsia="pt-BR"/>
    </w:rPr>
  </w:style>
  <w:style w:type="paragraph" w:customStyle="1" w:styleId="xl75">
    <w:name w:val="xl75"/>
    <w:basedOn w:val="Normal"/>
    <w:rsid w:val="004150DC"/>
    <w:pPr>
      <w:shd w:val="clear" w:color="000000" w:fill="DAEEF3"/>
      <w:spacing w:before="100" w:beforeAutospacing="1" w:after="100" w:afterAutospacing="1" w:line="240" w:lineRule="auto"/>
      <w:jc w:val="center"/>
    </w:pPr>
    <w:rPr>
      <w:rFonts w:eastAsia="Times New Roman" w:cs="Calibri"/>
      <w:sz w:val="36"/>
      <w:szCs w:val="36"/>
      <w:lang w:eastAsia="pt-BR"/>
    </w:rPr>
  </w:style>
  <w:style w:type="paragraph" w:customStyle="1" w:styleId="xl76">
    <w:name w:val="xl76"/>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sz w:val="36"/>
      <w:szCs w:val="36"/>
      <w:lang w:eastAsia="pt-BR"/>
    </w:rPr>
  </w:style>
  <w:style w:type="paragraph" w:customStyle="1" w:styleId="xl77">
    <w:name w:val="xl77"/>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sz w:val="36"/>
      <w:szCs w:val="36"/>
      <w:lang w:eastAsia="pt-BR"/>
    </w:rPr>
  </w:style>
  <w:style w:type="paragraph" w:customStyle="1" w:styleId="xl78">
    <w:name w:val="xl78"/>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color w:val="000000"/>
      <w:sz w:val="36"/>
      <w:szCs w:val="36"/>
      <w:lang w:eastAsia="pt-BR"/>
    </w:rPr>
  </w:style>
  <w:style w:type="paragraph" w:customStyle="1" w:styleId="xl79">
    <w:name w:val="xl79"/>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color w:val="000000"/>
      <w:sz w:val="36"/>
      <w:szCs w:val="36"/>
      <w:lang w:eastAsia="pt-BR"/>
    </w:rPr>
  </w:style>
  <w:style w:type="paragraph" w:customStyle="1" w:styleId="xl80">
    <w:name w:val="xl80"/>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36"/>
      <w:szCs w:val="36"/>
      <w:lang w:eastAsia="pt-BR"/>
    </w:rPr>
  </w:style>
  <w:style w:type="paragraph" w:customStyle="1" w:styleId="xl81">
    <w:name w:val="xl81"/>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sz w:val="36"/>
      <w:szCs w:val="36"/>
      <w:lang w:eastAsia="pt-BR"/>
    </w:rPr>
  </w:style>
  <w:style w:type="paragraph" w:customStyle="1" w:styleId="xl82">
    <w:name w:val="xl82"/>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Calibri"/>
      <w:b/>
      <w:bCs/>
      <w:sz w:val="36"/>
      <w:szCs w:val="36"/>
      <w:lang w:eastAsia="pt-BR"/>
    </w:rPr>
  </w:style>
  <w:style w:type="paragraph" w:customStyle="1" w:styleId="xl83">
    <w:name w:val="xl83"/>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Calibri"/>
      <w:b/>
      <w:bCs/>
      <w:sz w:val="36"/>
      <w:szCs w:val="36"/>
      <w:lang w:eastAsia="pt-BR"/>
    </w:rPr>
  </w:style>
  <w:style w:type="paragraph" w:customStyle="1" w:styleId="xl84">
    <w:name w:val="xl84"/>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36"/>
      <w:szCs w:val="36"/>
      <w:lang w:eastAsia="pt-BR"/>
    </w:rPr>
  </w:style>
  <w:style w:type="paragraph" w:customStyle="1" w:styleId="xl85">
    <w:name w:val="xl85"/>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36"/>
      <w:szCs w:val="36"/>
      <w:lang w:eastAsia="pt-BR"/>
    </w:rPr>
  </w:style>
  <w:style w:type="paragraph" w:customStyle="1" w:styleId="xl86">
    <w:name w:val="xl86"/>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color w:val="000000"/>
      <w:sz w:val="36"/>
      <w:szCs w:val="36"/>
      <w:lang w:eastAsia="pt-BR"/>
    </w:rPr>
  </w:style>
  <w:style w:type="paragraph" w:customStyle="1" w:styleId="xl87">
    <w:name w:val="xl87"/>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b/>
      <w:bCs/>
      <w:color w:val="000000"/>
      <w:sz w:val="36"/>
      <w:szCs w:val="36"/>
      <w:lang w:eastAsia="pt-BR"/>
    </w:rPr>
  </w:style>
  <w:style w:type="paragraph" w:customStyle="1" w:styleId="xl88">
    <w:name w:val="xl88"/>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color w:val="000000"/>
      <w:sz w:val="36"/>
      <w:szCs w:val="36"/>
      <w:lang w:eastAsia="pt-BR"/>
    </w:rPr>
  </w:style>
  <w:style w:type="paragraph" w:customStyle="1" w:styleId="xl89">
    <w:name w:val="xl89"/>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color w:val="000000"/>
      <w:sz w:val="36"/>
      <w:szCs w:val="36"/>
      <w:lang w:eastAsia="pt-BR"/>
    </w:rPr>
  </w:style>
  <w:style w:type="paragraph" w:customStyle="1" w:styleId="xl90">
    <w:name w:val="xl90"/>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Calibri"/>
      <w:b/>
      <w:bCs/>
      <w:color w:val="000000"/>
      <w:sz w:val="36"/>
      <w:szCs w:val="36"/>
      <w:lang w:eastAsia="pt-BR"/>
    </w:rPr>
  </w:style>
  <w:style w:type="paragraph" w:customStyle="1" w:styleId="xl91">
    <w:name w:val="xl91"/>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Calibri"/>
      <w:b/>
      <w:bCs/>
      <w:color w:val="000000"/>
      <w:sz w:val="36"/>
      <w:szCs w:val="36"/>
      <w:lang w:eastAsia="pt-BR"/>
    </w:rPr>
  </w:style>
  <w:style w:type="paragraph" w:customStyle="1" w:styleId="xl92">
    <w:name w:val="xl92"/>
    <w:basedOn w:val="Normal"/>
    <w:rsid w:val="004150DC"/>
    <w:pPr>
      <w:shd w:val="clear" w:color="000000" w:fill="FFFFFF"/>
      <w:spacing w:before="100" w:beforeAutospacing="1" w:after="100" w:afterAutospacing="1" w:line="240" w:lineRule="auto"/>
    </w:pPr>
    <w:rPr>
      <w:rFonts w:eastAsia="Times New Roman" w:cs="Calibri"/>
      <w:color w:val="000000"/>
      <w:sz w:val="36"/>
      <w:szCs w:val="36"/>
      <w:lang w:eastAsia="pt-BR"/>
    </w:rPr>
  </w:style>
  <w:style w:type="paragraph" w:customStyle="1" w:styleId="xl93">
    <w:name w:val="xl93"/>
    <w:basedOn w:val="Normal"/>
    <w:rsid w:val="004150DC"/>
    <w:pPr>
      <w:shd w:val="clear" w:color="000000" w:fill="FFFFFF"/>
      <w:spacing w:before="100" w:beforeAutospacing="1" w:after="100" w:afterAutospacing="1" w:line="240" w:lineRule="auto"/>
      <w:jc w:val="center"/>
    </w:pPr>
    <w:rPr>
      <w:rFonts w:eastAsia="Times New Roman" w:cs="Calibri"/>
      <w:color w:val="000000"/>
      <w:sz w:val="36"/>
      <w:szCs w:val="36"/>
      <w:lang w:eastAsia="pt-BR"/>
    </w:rPr>
  </w:style>
  <w:style w:type="paragraph" w:customStyle="1" w:styleId="xl94">
    <w:name w:val="xl94"/>
    <w:basedOn w:val="Normal"/>
    <w:rsid w:val="004150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cs="Calibri"/>
      <w:b/>
      <w:bCs/>
      <w:sz w:val="36"/>
      <w:szCs w:val="36"/>
      <w:lang w:eastAsia="pt-BR"/>
    </w:rPr>
  </w:style>
  <w:style w:type="paragraph" w:customStyle="1" w:styleId="xl95">
    <w:name w:val="xl95"/>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color w:val="000000"/>
      <w:sz w:val="36"/>
      <w:szCs w:val="36"/>
      <w:lang w:eastAsia="pt-BR"/>
    </w:rPr>
  </w:style>
  <w:style w:type="paragraph" w:customStyle="1" w:styleId="xl96">
    <w:name w:val="xl96"/>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36"/>
      <w:szCs w:val="36"/>
      <w:lang w:eastAsia="pt-BR"/>
    </w:rPr>
  </w:style>
  <w:style w:type="paragraph" w:customStyle="1" w:styleId="xl97">
    <w:name w:val="xl97"/>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98">
    <w:name w:val="xl98"/>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sz w:val="36"/>
      <w:szCs w:val="36"/>
      <w:lang w:eastAsia="pt-BR"/>
    </w:rPr>
  </w:style>
  <w:style w:type="paragraph" w:customStyle="1" w:styleId="xl99">
    <w:name w:val="xl99"/>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sz w:val="36"/>
      <w:szCs w:val="36"/>
      <w:lang w:eastAsia="pt-BR"/>
    </w:rPr>
  </w:style>
  <w:style w:type="paragraph" w:customStyle="1" w:styleId="xl100">
    <w:name w:val="xl100"/>
    <w:basedOn w:val="Normal"/>
    <w:rsid w:val="004150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36"/>
      <w:szCs w:val="36"/>
      <w:lang w:eastAsia="pt-BR"/>
    </w:rPr>
  </w:style>
  <w:style w:type="paragraph" w:customStyle="1" w:styleId="xl101">
    <w:name w:val="xl101"/>
    <w:basedOn w:val="Normal"/>
    <w:rsid w:val="004150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b/>
      <w:bCs/>
      <w:sz w:val="36"/>
      <w:szCs w:val="36"/>
      <w:lang w:eastAsia="pt-BR"/>
    </w:rPr>
  </w:style>
  <w:style w:type="paragraph" w:customStyle="1" w:styleId="xl102">
    <w:name w:val="xl102"/>
    <w:basedOn w:val="Normal"/>
    <w:rsid w:val="00C707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36"/>
      <w:szCs w:val="36"/>
      <w:lang w:eastAsia="pt-BR"/>
    </w:rPr>
  </w:style>
  <w:style w:type="paragraph" w:customStyle="1" w:styleId="xl103">
    <w:name w:val="xl103"/>
    <w:basedOn w:val="Normal"/>
    <w:rsid w:val="00C70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b/>
      <w:bCs/>
      <w:sz w:val="36"/>
      <w:szCs w:val="3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85738862">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283343142">
      <w:bodyDiv w:val="1"/>
      <w:marLeft w:val="0"/>
      <w:marRight w:val="0"/>
      <w:marTop w:val="0"/>
      <w:marBottom w:val="0"/>
      <w:divBdr>
        <w:top w:val="none" w:sz="0" w:space="0" w:color="auto"/>
        <w:left w:val="none" w:sz="0" w:space="0" w:color="auto"/>
        <w:bottom w:val="none" w:sz="0" w:space="0" w:color="auto"/>
        <w:right w:val="none" w:sz="0" w:space="0" w:color="auto"/>
      </w:divBdr>
    </w:div>
    <w:div w:id="285938511">
      <w:bodyDiv w:val="1"/>
      <w:marLeft w:val="0"/>
      <w:marRight w:val="0"/>
      <w:marTop w:val="0"/>
      <w:marBottom w:val="0"/>
      <w:divBdr>
        <w:top w:val="none" w:sz="0" w:space="0" w:color="auto"/>
        <w:left w:val="none" w:sz="0" w:space="0" w:color="auto"/>
        <w:bottom w:val="none" w:sz="0" w:space="0" w:color="auto"/>
        <w:right w:val="none" w:sz="0" w:space="0" w:color="auto"/>
      </w:divBdr>
    </w:div>
    <w:div w:id="317541521">
      <w:bodyDiv w:val="1"/>
      <w:marLeft w:val="0"/>
      <w:marRight w:val="0"/>
      <w:marTop w:val="0"/>
      <w:marBottom w:val="0"/>
      <w:divBdr>
        <w:top w:val="none" w:sz="0" w:space="0" w:color="auto"/>
        <w:left w:val="none" w:sz="0" w:space="0" w:color="auto"/>
        <w:bottom w:val="none" w:sz="0" w:space="0" w:color="auto"/>
        <w:right w:val="none" w:sz="0" w:space="0" w:color="auto"/>
      </w:divBdr>
    </w:div>
    <w:div w:id="373044139">
      <w:bodyDiv w:val="1"/>
      <w:marLeft w:val="0"/>
      <w:marRight w:val="0"/>
      <w:marTop w:val="0"/>
      <w:marBottom w:val="0"/>
      <w:divBdr>
        <w:top w:val="none" w:sz="0" w:space="0" w:color="auto"/>
        <w:left w:val="none" w:sz="0" w:space="0" w:color="auto"/>
        <w:bottom w:val="none" w:sz="0" w:space="0" w:color="auto"/>
        <w:right w:val="none" w:sz="0" w:space="0" w:color="auto"/>
      </w:divBdr>
    </w:div>
    <w:div w:id="478691285">
      <w:bodyDiv w:val="1"/>
      <w:marLeft w:val="0"/>
      <w:marRight w:val="0"/>
      <w:marTop w:val="0"/>
      <w:marBottom w:val="0"/>
      <w:divBdr>
        <w:top w:val="none" w:sz="0" w:space="0" w:color="auto"/>
        <w:left w:val="none" w:sz="0" w:space="0" w:color="auto"/>
        <w:bottom w:val="none" w:sz="0" w:space="0" w:color="auto"/>
        <w:right w:val="none" w:sz="0" w:space="0" w:color="auto"/>
      </w:divBdr>
    </w:div>
    <w:div w:id="66069522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031538921">
      <w:bodyDiv w:val="1"/>
      <w:marLeft w:val="0"/>
      <w:marRight w:val="0"/>
      <w:marTop w:val="0"/>
      <w:marBottom w:val="0"/>
      <w:divBdr>
        <w:top w:val="none" w:sz="0" w:space="0" w:color="auto"/>
        <w:left w:val="none" w:sz="0" w:space="0" w:color="auto"/>
        <w:bottom w:val="none" w:sz="0" w:space="0" w:color="auto"/>
        <w:right w:val="none" w:sz="0" w:space="0" w:color="auto"/>
      </w:divBdr>
    </w:div>
    <w:div w:id="1267418683">
      <w:bodyDiv w:val="1"/>
      <w:marLeft w:val="0"/>
      <w:marRight w:val="0"/>
      <w:marTop w:val="0"/>
      <w:marBottom w:val="0"/>
      <w:divBdr>
        <w:top w:val="none" w:sz="0" w:space="0" w:color="auto"/>
        <w:left w:val="none" w:sz="0" w:space="0" w:color="auto"/>
        <w:bottom w:val="none" w:sz="0" w:space="0" w:color="auto"/>
        <w:right w:val="none" w:sz="0" w:space="0" w:color="auto"/>
      </w:divBdr>
    </w:div>
    <w:div w:id="1444959451">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516185618">
      <w:bodyDiv w:val="1"/>
      <w:marLeft w:val="0"/>
      <w:marRight w:val="0"/>
      <w:marTop w:val="0"/>
      <w:marBottom w:val="0"/>
      <w:divBdr>
        <w:top w:val="none" w:sz="0" w:space="0" w:color="auto"/>
        <w:left w:val="none" w:sz="0" w:space="0" w:color="auto"/>
        <w:bottom w:val="none" w:sz="0" w:space="0" w:color="auto"/>
        <w:right w:val="none" w:sz="0" w:space="0" w:color="auto"/>
      </w:divBdr>
    </w:div>
    <w:div w:id="1525746004">
      <w:bodyDiv w:val="1"/>
      <w:marLeft w:val="0"/>
      <w:marRight w:val="0"/>
      <w:marTop w:val="0"/>
      <w:marBottom w:val="0"/>
      <w:divBdr>
        <w:top w:val="none" w:sz="0" w:space="0" w:color="auto"/>
        <w:left w:val="none" w:sz="0" w:space="0" w:color="auto"/>
        <w:bottom w:val="none" w:sz="0" w:space="0" w:color="auto"/>
        <w:right w:val="none" w:sz="0" w:space="0" w:color="auto"/>
      </w:divBdr>
    </w:div>
    <w:div w:id="1528519386">
      <w:bodyDiv w:val="1"/>
      <w:marLeft w:val="0"/>
      <w:marRight w:val="0"/>
      <w:marTop w:val="0"/>
      <w:marBottom w:val="0"/>
      <w:divBdr>
        <w:top w:val="none" w:sz="0" w:space="0" w:color="auto"/>
        <w:left w:val="none" w:sz="0" w:space="0" w:color="auto"/>
        <w:bottom w:val="none" w:sz="0" w:space="0" w:color="auto"/>
        <w:right w:val="none" w:sz="0" w:space="0" w:color="auto"/>
      </w:divBdr>
    </w:div>
    <w:div w:id="1745106726">
      <w:bodyDiv w:val="1"/>
      <w:marLeft w:val="0"/>
      <w:marRight w:val="0"/>
      <w:marTop w:val="0"/>
      <w:marBottom w:val="0"/>
      <w:divBdr>
        <w:top w:val="none" w:sz="0" w:space="0" w:color="auto"/>
        <w:left w:val="none" w:sz="0" w:space="0" w:color="auto"/>
        <w:bottom w:val="none" w:sz="0" w:space="0" w:color="auto"/>
        <w:right w:val="none" w:sz="0" w:space="0" w:color="auto"/>
      </w:divBdr>
    </w:div>
    <w:div w:id="1841584317">
      <w:bodyDiv w:val="1"/>
      <w:marLeft w:val="0"/>
      <w:marRight w:val="0"/>
      <w:marTop w:val="0"/>
      <w:marBottom w:val="0"/>
      <w:divBdr>
        <w:top w:val="none" w:sz="0" w:space="0" w:color="auto"/>
        <w:left w:val="none" w:sz="0" w:space="0" w:color="auto"/>
        <w:bottom w:val="none" w:sz="0" w:space="0" w:color="auto"/>
        <w:right w:val="none" w:sz="0" w:space="0" w:color="auto"/>
      </w:divBdr>
    </w:div>
    <w:div w:id="1900170557">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1988902155">
      <w:bodyDiv w:val="1"/>
      <w:marLeft w:val="0"/>
      <w:marRight w:val="0"/>
      <w:marTop w:val="0"/>
      <w:marBottom w:val="0"/>
      <w:divBdr>
        <w:top w:val="none" w:sz="0" w:space="0" w:color="auto"/>
        <w:left w:val="none" w:sz="0" w:space="0" w:color="auto"/>
        <w:bottom w:val="none" w:sz="0" w:space="0" w:color="auto"/>
        <w:right w:val="none" w:sz="0" w:space="0" w:color="auto"/>
      </w:divBdr>
    </w:div>
    <w:div w:id="2028287267">
      <w:bodyDiv w:val="1"/>
      <w:marLeft w:val="0"/>
      <w:marRight w:val="0"/>
      <w:marTop w:val="0"/>
      <w:marBottom w:val="0"/>
      <w:divBdr>
        <w:top w:val="none" w:sz="0" w:space="0" w:color="auto"/>
        <w:left w:val="none" w:sz="0" w:space="0" w:color="auto"/>
        <w:bottom w:val="none" w:sz="0" w:space="0" w:color="auto"/>
        <w:right w:val="none" w:sz="0" w:space="0" w:color="auto"/>
      </w:divBdr>
    </w:div>
    <w:div w:id="2032144655">
      <w:bodyDiv w:val="1"/>
      <w:marLeft w:val="0"/>
      <w:marRight w:val="0"/>
      <w:marTop w:val="0"/>
      <w:marBottom w:val="0"/>
      <w:divBdr>
        <w:top w:val="none" w:sz="0" w:space="0" w:color="auto"/>
        <w:left w:val="none" w:sz="0" w:space="0" w:color="auto"/>
        <w:bottom w:val="none" w:sz="0" w:space="0" w:color="auto"/>
        <w:right w:val="none" w:sz="0" w:space="0" w:color="auto"/>
      </w:divBdr>
    </w:div>
    <w:div w:id="208005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mesquita@cesama.com.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fe@cesama.com.b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6" ma:contentTypeDescription="Crie um novo documento." ma:contentTypeScope="" ma:versionID="9b0b790665fcc2f0a72624ae85f57783">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22dbe54f2b77fec46f34f072875a8f01"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58AE0A-471A-489B-ACE0-6C0ED41A7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45ED8F-5F65-48DA-9550-8EDA654DC37B}">
  <ds:schemaRefs>
    <ds:schemaRef ds:uri="http://schemas.openxmlformats.org/officeDocument/2006/bibliography"/>
  </ds:schemaRefs>
</ds:datastoreItem>
</file>

<file path=customXml/itemProps3.xml><?xml version="1.0" encoding="utf-8"?>
<ds:datastoreItem xmlns:ds="http://schemas.openxmlformats.org/officeDocument/2006/customXml" ds:itemID="{028A9AC6-9536-4341-BFBB-F0AE853D1B5E}">
  <ds:schemaRefs>
    <ds:schemaRef ds:uri="http://schemas.microsoft.com/sharepoint/v3/contenttype/forms"/>
  </ds:schemaRefs>
</ds:datastoreItem>
</file>

<file path=customXml/itemProps4.xml><?xml version="1.0" encoding="utf-8"?>
<ds:datastoreItem xmlns:ds="http://schemas.openxmlformats.org/officeDocument/2006/customXml" ds:itemID="{24817842-6791-4257-BE88-82531078EB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19</Pages>
  <Words>4321</Words>
  <Characters>26878</Characters>
  <Application>Microsoft Office Word</Application>
  <DocSecurity>0</DocSecurity>
  <Lines>726</Lines>
  <Paragraphs>375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10</cp:revision>
  <cp:lastPrinted>2024-05-16T17:20:00Z</cp:lastPrinted>
  <dcterms:created xsi:type="dcterms:W3CDTF">2026-04-09T11:55:00Z</dcterms:created>
  <dcterms:modified xsi:type="dcterms:W3CDTF">2026-05-21T14:31:00Z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0x010100406155EB00B3B64086ACA8B76DB2EE48</vt:lpwstr>
  </property>
  <property fmtid="{D5CDD505-2E9C-101B-9397-08002B2CF9AE}" pid="3" name="GrammarlyDocumentId">
    <vt:lpwstr>293d5ee4-c30a-4100-b18e-5c45513cd2c1</vt:lpwstr>
  </property>
</Properties>
</file>